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A4" w:rsidRDefault="00FA22A4" w:rsidP="00FA22A4">
      <w:pPr>
        <w:shd w:val="clear" w:color="auto" w:fill="FFFFFF"/>
        <w:spacing w:after="150" w:line="240" w:lineRule="auto"/>
        <w:jc w:val="center"/>
        <w:rPr>
          <w:rFonts w:ascii="Helvetica" w:eastAsia="Times New Roman" w:hAnsi="Helvetica" w:cs="Helvetica"/>
          <w:b/>
          <w:bCs/>
          <w:color w:val="333333"/>
          <w:sz w:val="40"/>
          <w:szCs w:val="40"/>
          <w:lang w:eastAsia="ru-RU"/>
        </w:rPr>
      </w:pPr>
    </w:p>
    <w:p w:rsidR="00FA22A4" w:rsidRDefault="00FA22A4" w:rsidP="00FA22A4">
      <w:pPr>
        <w:shd w:val="clear" w:color="auto" w:fill="FFFFFF"/>
        <w:spacing w:after="150" w:line="240" w:lineRule="auto"/>
        <w:jc w:val="center"/>
        <w:rPr>
          <w:rFonts w:ascii="Helvetica" w:eastAsia="Times New Roman" w:hAnsi="Helvetica" w:cs="Helvetica"/>
          <w:b/>
          <w:bCs/>
          <w:color w:val="333333"/>
          <w:sz w:val="40"/>
          <w:szCs w:val="40"/>
          <w:lang w:eastAsia="ru-RU"/>
        </w:rPr>
      </w:pPr>
    </w:p>
    <w:p w:rsidR="00FA22A4" w:rsidRDefault="00FA22A4" w:rsidP="00FA22A4">
      <w:pPr>
        <w:shd w:val="clear" w:color="auto" w:fill="FFFFFF"/>
        <w:spacing w:after="150" w:line="240" w:lineRule="auto"/>
        <w:jc w:val="center"/>
        <w:rPr>
          <w:rFonts w:ascii="Helvetica" w:eastAsia="Times New Roman" w:hAnsi="Helvetica" w:cs="Helvetica"/>
          <w:b/>
          <w:bCs/>
          <w:color w:val="333333"/>
          <w:sz w:val="40"/>
          <w:szCs w:val="40"/>
          <w:lang w:eastAsia="ru-RU"/>
        </w:rPr>
      </w:pP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40"/>
          <w:szCs w:val="40"/>
          <w:lang w:eastAsia="ru-RU"/>
        </w:rPr>
      </w:pPr>
      <w:r w:rsidRPr="00FA22A4">
        <w:rPr>
          <w:rFonts w:ascii="Helvetica" w:eastAsia="Times New Roman" w:hAnsi="Helvetica" w:cs="Helvetica"/>
          <w:b/>
          <w:bCs/>
          <w:color w:val="333333"/>
          <w:sz w:val="40"/>
          <w:szCs w:val="40"/>
          <w:lang w:eastAsia="ru-RU"/>
        </w:rPr>
        <w:t>«</w:t>
      </w:r>
      <w:proofErr w:type="spellStart"/>
      <w:r w:rsidRPr="00FA22A4">
        <w:rPr>
          <w:rFonts w:ascii="Helvetica" w:eastAsia="Times New Roman" w:hAnsi="Helvetica" w:cs="Helvetica"/>
          <w:b/>
          <w:bCs/>
          <w:color w:val="333333"/>
          <w:sz w:val="40"/>
          <w:szCs w:val="40"/>
          <w:lang w:eastAsia="ru-RU"/>
        </w:rPr>
        <w:t>Системно-деятельностный</w:t>
      </w:r>
      <w:proofErr w:type="spellEnd"/>
      <w:r w:rsidRPr="00FA22A4">
        <w:rPr>
          <w:rFonts w:ascii="Helvetica" w:eastAsia="Times New Roman" w:hAnsi="Helvetica" w:cs="Helvetica"/>
          <w:b/>
          <w:bCs/>
          <w:color w:val="333333"/>
          <w:sz w:val="40"/>
          <w:szCs w:val="40"/>
          <w:lang w:eastAsia="ru-RU"/>
        </w:rPr>
        <w:t xml:space="preserve"> подход в обучении младших школьников в процессе реализации ФГОС»</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jc w:val="right"/>
        <w:rPr>
          <w:rFonts w:ascii="Helvetica" w:eastAsia="Times New Roman" w:hAnsi="Helvetica" w:cs="Helvetica"/>
          <w:color w:val="333333"/>
          <w:sz w:val="21"/>
          <w:szCs w:val="21"/>
          <w:lang w:eastAsia="ru-RU"/>
        </w:rPr>
      </w:pPr>
      <w:proofErr w:type="spellStart"/>
      <w:r>
        <w:rPr>
          <w:rFonts w:ascii="Helvetica" w:eastAsia="Times New Roman" w:hAnsi="Helvetica" w:cs="Helvetica"/>
          <w:color w:val="333333"/>
          <w:sz w:val="21"/>
          <w:szCs w:val="21"/>
          <w:lang w:eastAsia="ru-RU"/>
        </w:rPr>
        <w:t>Наумцева</w:t>
      </w:r>
      <w:proofErr w:type="spellEnd"/>
      <w:r>
        <w:rPr>
          <w:rFonts w:ascii="Helvetica" w:eastAsia="Times New Roman" w:hAnsi="Helvetica" w:cs="Helvetica"/>
          <w:color w:val="333333"/>
          <w:sz w:val="21"/>
          <w:szCs w:val="21"/>
          <w:lang w:eastAsia="ru-RU"/>
        </w:rPr>
        <w:t xml:space="preserve"> Наталья Ивановна</w:t>
      </w:r>
    </w:p>
    <w:p w:rsidR="00FA22A4" w:rsidRPr="00FA22A4" w:rsidRDefault="00FA22A4" w:rsidP="00FA22A4">
      <w:pPr>
        <w:shd w:val="clear" w:color="auto" w:fill="FFFFFF"/>
        <w:spacing w:after="150" w:line="240" w:lineRule="auto"/>
        <w:jc w:val="right"/>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Учитель начальных классо</w:t>
      </w:r>
      <w:r>
        <w:rPr>
          <w:rFonts w:ascii="Helvetica" w:eastAsia="Times New Roman" w:hAnsi="Helvetica" w:cs="Helvetica"/>
          <w:color w:val="333333"/>
          <w:sz w:val="21"/>
          <w:szCs w:val="21"/>
          <w:lang w:eastAsia="ru-RU"/>
        </w:rPr>
        <w:t xml:space="preserve">в, МОУ СОШ </w:t>
      </w:r>
      <w:proofErr w:type="spellStart"/>
      <w:r>
        <w:rPr>
          <w:rFonts w:ascii="Helvetica" w:eastAsia="Times New Roman" w:hAnsi="Helvetica" w:cs="Helvetica"/>
          <w:color w:val="333333"/>
          <w:sz w:val="21"/>
          <w:szCs w:val="21"/>
          <w:lang w:eastAsia="ru-RU"/>
        </w:rPr>
        <w:t>с</w:t>
      </w:r>
      <w:proofErr w:type="gramStart"/>
      <w:r>
        <w:rPr>
          <w:rFonts w:ascii="Helvetica" w:eastAsia="Times New Roman" w:hAnsi="Helvetica" w:cs="Helvetica"/>
          <w:color w:val="333333"/>
          <w:sz w:val="21"/>
          <w:szCs w:val="21"/>
          <w:lang w:eastAsia="ru-RU"/>
        </w:rPr>
        <w:t>.У</w:t>
      </w:r>
      <w:proofErr w:type="gramEnd"/>
      <w:r>
        <w:rPr>
          <w:rFonts w:ascii="Helvetica" w:eastAsia="Times New Roman" w:hAnsi="Helvetica" w:cs="Helvetica"/>
          <w:color w:val="333333"/>
          <w:sz w:val="21"/>
          <w:szCs w:val="21"/>
          <w:lang w:eastAsia="ru-RU"/>
        </w:rPr>
        <w:t>шинка</w:t>
      </w:r>
      <w:proofErr w:type="spellEnd"/>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br/>
      </w: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br/>
      </w: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br/>
      </w: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br/>
      </w: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br/>
      </w: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br/>
      </w: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br/>
      </w: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br/>
      </w: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br/>
      </w: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br/>
      </w: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br/>
      </w:r>
    </w:p>
    <w:p w:rsidR="00FA22A4" w:rsidRDefault="00FA22A4" w:rsidP="00FA22A4">
      <w:pPr>
        <w:shd w:val="clear" w:color="auto" w:fill="FFFFFF"/>
        <w:spacing w:after="150" w:line="240" w:lineRule="auto"/>
        <w:jc w:val="right"/>
        <w:rPr>
          <w:rFonts w:ascii="Helvetica" w:eastAsia="Times New Roman" w:hAnsi="Helvetica" w:cs="Helvetica"/>
          <w:color w:val="333333"/>
          <w:sz w:val="21"/>
          <w:szCs w:val="21"/>
          <w:lang w:eastAsia="ru-RU"/>
        </w:rPr>
      </w:pPr>
    </w:p>
    <w:p w:rsidR="00FA22A4" w:rsidRDefault="00FA22A4" w:rsidP="00FA22A4">
      <w:pPr>
        <w:shd w:val="clear" w:color="auto" w:fill="FFFFFF"/>
        <w:spacing w:after="150" w:line="240" w:lineRule="auto"/>
        <w:jc w:val="right"/>
        <w:rPr>
          <w:rFonts w:ascii="Helvetica" w:eastAsia="Times New Roman" w:hAnsi="Helvetica" w:cs="Helvetica"/>
          <w:color w:val="333333"/>
          <w:sz w:val="21"/>
          <w:szCs w:val="21"/>
          <w:lang w:eastAsia="ru-RU"/>
        </w:rPr>
      </w:pPr>
    </w:p>
    <w:p w:rsidR="00FA22A4" w:rsidRDefault="00FA22A4" w:rsidP="00FA22A4">
      <w:pPr>
        <w:shd w:val="clear" w:color="auto" w:fill="FFFFFF"/>
        <w:spacing w:after="150" w:line="240" w:lineRule="auto"/>
        <w:jc w:val="right"/>
        <w:rPr>
          <w:rFonts w:ascii="Helvetica" w:eastAsia="Times New Roman" w:hAnsi="Helvetica" w:cs="Helvetica"/>
          <w:color w:val="333333"/>
          <w:sz w:val="21"/>
          <w:szCs w:val="21"/>
          <w:lang w:eastAsia="ru-RU"/>
        </w:rPr>
      </w:pPr>
    </w:p>
    <w:p w:rsidR="00FA22A4" w:rsidRDefault="00FA22A4" w:rsidP="00FA22A4">
      <w:pPr>
        <w:shd w:val="clear" w:color="auto" w:fill="FFFFFF"/>
        <w:spacing w:after="150" w:line="240" w:lineRule="auto"/>
        <w:jc w:val="right"/>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jc w:val="right"/>
        <w:rPr>
          <w:rFonts w:ascii="Helvetica" w:eastAsia="Times New Roman" w:hAnsi="Helvetica" w:cs="Helvetica"/>
          <w:color w:val="333333"/>
          <w:sz w:val="21"/>
          <w:szCs w:val="21"/>
          <w:lang w:eastAsia="ru-RU"/>
        </w:rPr>
      </w:pPr>
      <w:proofErr w:type="spellStart"/>
      <w:r>
        <w:rPr>
          <w:rFonts w:ascii="Helvetica" w:eastAsia="Times New Roman" w:hAnsi="Helvetica" w:cs="Helvetica"/>
          <w:color w:val="333333"/>
          <w:sz w:val="21"/>
          <w:szCs w:val="21"/>
          <w:lang w:eastAsia="ru-RU"/>
        </w:rPr>
        <w:t>С.Ушинка</w:t>
      </w:r>
      <w:proofErr w:type="spellEnd"/>
      <w:r>
        <w:rPr>
          <w:rFonts w:ascii="Helvetica" w:eastAsia="Times New Roman" w:hAnsi="Helvetica" w:cs="Helvetica"/>
          <w:color w:val="333333"/>
          <w:sz w:val="21"/>
          <w:szCs w:val="21"/>
          <w:lang w:eastAsia="ru-RU"/>
        </w:rPr>
        <w:t xml:space="preserve"> 2023</w:t>
      </w:r>
      <w:r w:rsidRPr="00FA22A4">
        <w:rPr>
          <w:rFonts w:ascii="Helvetica" w:eastAsia="Times New Roman" w:hAnsi="Helvetica" w:cs="Helvetica"/>
          <w:color w:val="333333"/>
          <w:sz w:val="21"/>
          <w:szCs w:val="21"/>
          <w:lang w:eastAsia="ru-RU"/>
        </w:rPr>
        <w:br/>
      </w:r>
    </w:p>
    <w:p w:rsidR="00FA22A4" w:rsidRPr="00FA22A4" w:rsidRDefault="00FA22A4" w:rsidP="00FA22A4">
      <w:pPr>
        <w:shd w:val="clear" w:color="auto" w:fill="FFFFFF"/>
        <w:spacing w:after="150" w:line="240" w:lineRule="auto"/>
        <w:jc w:val="center"/>
        <w:rPr>
          <w:rFonts w:ascii="Helvetica" w:eastAsia="Times New Roman" w:hAnsi="Helvetica" w:cs="Helvetica"/>
          <w:color w:val="333333"/>
          <w:sz w:val="40"/>
          <w:szCs w:val="40"/>
          <w:lang w:eastAsia="ru-RU"/>
        </w:rPr>
      </w:pPr>
      <w:r w:rsidRPr="00FA22A4">
        <w:rPr>
          <w:rFonts w:ascii="Helvetica" w:eastAsia="Times New Roman" w:hAnsi="Helvetica" w:cs="Helvetica"/>
          <w:b/>
          <w:bCs/>
          <w:color w:val="333333"/>
          <w:sz w:val="40"/>
          <w:szCs w:val="40"/>
          <w:lang w:eastAsia="ru-RU"/>
        </w:rPr>
        <w:lastRenderedPageBreak/>
        <w:t>Описание опыта</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Актуальность обобщения  опыта работы  по использованию системн</w:t>
      </w:r>
      <w:proofErr w:type="gramStart"/>
      <w:r w:rsidRPr="00FA22A4">
        <w:rPr>
          <w:rFonts w:ascii="Helvetica" w:eastAsia="Times New Roman" w:hAnsi="Helvetica" w:cs="Helvetica"/>
          <w:color w:val="333333"/>
          <w:sz w:val="21"/>
          <w:szCs w:val="21"/>
          <w:lang w:eastAsia="ru-RU"/>
        </w:rPr>
        <w:t>о-</w:t>
      </w:r>
      <w:proofErr w:type="gramEnd"/>
      <w:r w:rsidRPr="00FA22A4">
        <w:rPr>
          <w:rFonts w:ascii="Helvetica" w:eastAsia="Times New Roman" w:hAnsi="Helvetica" w:cs="Helvetica"/>
          <w:color w:val="333333"/>
          <w:sz w:val="21"/>
          <w:szCs w:val="21"/>
          <w:lang w:eastAsia="ru-RU"/>
        </w:rPr>
        <w:t xml:space="preserve"> </w:t>
      </w:r>
      <w:proofErr w:type="spellStart"/>
      <w:r w:rsidRPr="00FA22A4">
        <w:rPr>
          <w:rFonts w:ascii="Helvetica" w:eastAsia="Times New Roman" w:hAnsi="Helvetica" w:cs="Helvetica"/>
          <w:color w:val="333333"/>
          <w:sz w:val="21"/>
          <w:szCs w:val="21"/>
          <w:lang w:eastAsia="ru-RU"/>
        </w:rPr>
        <w:t>деятельностного</w:t>
      </w:r>
      <w:proofErr w:type="spellEnd"/>
      <w:r w:rsidRPr="00FA22A4">
        <w:rPr>
          <w:rFonts w:ascii="Helvetica" w:eastAsia="Times New Roman" w:hAnsi="Helvetica" w:cs="Helvetica"/>
          <w:color w:val="333333"/>
          <w:sz w:val="21"/>
          <w:szCs w:val="21"/>
          <w:lang w:eastAsia="ru-RU"/>
        </w:rPr>
        <w:t xml:space="preserve"> подхода к организации образовательного процесса вытекает из потребности совершенствования системы начального обучения, которая стимулируется социальным заказом: современному обществу нужны образованные, нравственные, творческие люди, способные самостоятельно принимать ответственные решения, потому что только  творческий человек может  успешно адаптироваться  в социуме, противостоять негативным обстоятельствам, находить позитивные выходы из сложных ситуаций, он способен к самореализации своих возможностей и саморазвитию.</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proofErr w:type="gramStart"/>
      <w:r w:rsidRPr="00FA22A4">
        <w:rPr>
          <w:rFonts w:ascii="Helvetica" w:eastAsia="Times New Roman" w:hAnsi="Helvetica" w:cs="Helvetica"/>
          <w:color w:val="333333"/>
          <w:sz w:val="21"/>
          <w:szCs w:val="21"/>
          <w:lang w:eastAsia="ru-RU"/>
        </w:rPr>
        <w:t>Сегодня ценность является не там, где мир воспринимается по схеме знаю - не знаю, умею - не умею, владею - не владею, а где есть тезис «ищу - и нахожу, думаю - и узнаю, тренируюсь - и делаю».</w:t>
      </w:r>
      <w:proofErr w:type="gramEnd"/>
      <w:r w:rsidRPr="00FA22A4">
        <w:rPr>
          <w:rFonts w:ascii="Helvetica" w:eastAsia="Times New Roman" w:hAnsi="Helvetica" w:cs="Helvetica"/>
          <w:color w:val="333333"/>
          <w:sz w:val="21"/>
          <w:szCs w:val="21"/>
          <w:lang w:eastAsia="ru-RU"/>
        </w:rPr>
        <w:t xml:space="preserve"> На первый план выходит личность ученика, готовность его к самостоятельной деятельности по сбору, обработке, анализу и организации информации, умение принимать решения и доводить их до исполнения.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Исходя из этого, иной становятся задачи учителя - не поучить, а побудить, не оценить, а проанализировать. Учитель по отношению к ученику перестает быть источником информации, а становится организатором получения информации, источником духовного и интеллектуального импульса, побуждающего к действию.</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Если раньше ученик шел в школу за знаниями, то сегодня знания перестали быть самоцелью. Знать - еще не значит быть готовым эти знания использовать, а без динамики - знания подобны камню, лежащему на пути ручья; образуется запруда, которая со временем порастает зеленью, и вода умирает. Без усилий воли, без личностного участия камень не сдвинуть, воду не открыть.</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        Эти задачи успешно решаются при широком использовании и внедрении в практику работы учителей начальных классов </w:t>
      </w:r>
      <w:proofErr w:type="spellStart"/>
      <w:r w:rsidRPr="00FA22A4">
        <w:rPr>
          <w:rFonts w:ascii="Helvetica" w:eastAsia="Times New Roman" w:hAnsi="Helvetica" w:cs="Helvetica"/>
          <w:color w:val="333333"/>
          <w:sz w:val="21"/>
          <w:szCs w:val="21"/>
          <w:lang w:eastAsia="ru-RU"/>
        </w:rPr>
        <w:t>системно-деятельностного</w:t>
      </w:r>
      <w:proofErr w:type="spellEnd"/>
      <w:r w:rsidRPr="00FA22A4">
        <w:rPr>
          <w:rFonts w:ascii="Helvetica" w:eastAsia="Times New Roman" w:hAnsi="Helvetica" w:cs="Helvetica"/>
          <w:color w:val="333333"/>
          <w:sz w:val="21"/>
          <w:szCs w:val="21"/>
          <w:lang w:eastAsia="ru-RU"/>
        </w:rPr>
        <w:t xml:space="preserve"> подхода обучения, когда учитель предлагает своим ученикам не готовые истины, а их самостоятельный поиск, создание и сотворение.</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Сегодня стало уже очевидным, что именно такое обучение не только делает уроки интересными, а усвоение знаний успешным, но и помогает детям приобрести опыт деятельности и общения, благодаря которому им легче своевременно найти своё призвание и успешно реализовать себя в жизни.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Целью </w:t>
      </w:r>
      <w:r w:rsidRPr="00FA22A4">
        <w:rPr>
          <w:rFonts w:ascii="Helvetica" w:eastAsia="Times New Roman" w:hAnsi="Helvetica" w:cs="Helvetica"/>
          <w:color w:val="333333"/>
          <w:sz w:val="21"/>
          <w:szCs w:val="21"/>
          <w:lang w:eastAsia="ru-RU"/>
        </w:rPr>
        <w:t xml:space="preserve">обобщения опыта является формирование системы работы на основе </w:t>
      </w:r>
      <w:proofErr w:type="spellStart"/>
      <w:r w:rsidRPr="00FA22A4">
        <w:rPr>
          <w:rFonts w:ascii="Helvetica" w:eastAsia="Times New Roman" w:hAnsi="Helvetica" w:cs="Helvetica"/>
          <w:color w:val="333333"/>
          <w:sz w:val="21"/>
          <w:szCs w:val="21"/>
          <w:lang w:eastAsia="ru-RU"/>
        </w:rPr>
        <w:t>деятельностного</w:t>
      </w:r>
      <w:proofErr w:type="spellEnd"/>
      <w:r w:rsidRPr="00FA22A4">
        <w:rPr>
          <w:rFonts w:ascii="Helvetica" w:eastAsia="Times New Roman" w:hAnsi="Helvetica" w:cs="Helvetica"/>
          <w:color w:val="333333"/>
          <w:sz w:val="21"/>
          <w:szCs w:val="21"/>
          <w:lang w:eastAsia="ru-RU"/>
        </w:rPr>
        <w:t xml:space="preserve"> подхода, создающего условия для становления </w:t>
      </w:r>
      <w:proofErr w:type="spellStart"/>
      <w:r w:rsidRPr="00FA22A4">
        <w:rPr>
          <w:rFonts w:ascii="Helvetica" w:eastAsia="Times New Roman" w:hAnsi="Helvetica" w:cs="Helvetica"/>
          <w:color w:val="333333"/>
          <w:sz w:val="21"/>
          <w:szCs w:val="21"/>
          <w:lang w:eastAsia="ru-RU"/>
        </w:rPr>
        <w:t>деятельностной</w:t>
      </w:r>
      <w:proofErr w:type="spellEnd"/>
      <w:r w:rsidRPr="00FA22A4">
        <w:rPr>
          <w:rFonts w:ascii="Helvetica" w:eastAsia="Times New Roman" w:hAnsi="Helvetica" w:cs="Helvetica"/>
          <w:color w:val="333333"/>
          <w:sz w:val="21"/>
          <w:szCs w:val="21"/>
          <w:lang w:eastAsia="ru-RU"/>
        </w:rPr>
        <w:t xml:space="preserve">, предприимчивой, созидательной личности, обучение разным видам деятельности, создание условий для умственного развития детей, в ходе которого сохраняется психическое и физическое здоровье каждого ученика, а также существенно повышается качество </w:t>
      </w:r>
      <w:proofErr w:type="spellStart"/>
      <w:r w:rsidRPr="00FA22A4">
        <w:rPr>
          <w:rFonts w:ascii="Helvetica" w:eastAsia="Times New Roman" w:hAnsi="Helvetica" w:cs="Helvetica"/>
          <w:color w:val="333333"/>
          <w:sz w:val="21"/>
          <w:szCs w:val="21"/>
          <w:lang w:eastAsia="ru-RU"/>
        </w:rPr>
        <w:t>обученности</w:t>
      </w:r>
      <w:proofErr w:type="spellEnd"/>
      <w:r w:rsidRPr="00FA22A4">
        <w:rPr>
          <w:rFonts w:ascii="Helvetica" w:eastAsia="Times New Roman" w:hAnsi="Helvetica" w:cs="Helvetica"/>
          <w:color w:val="333333"/>
          <w:sz w:val="21"/>
          <w:szCs w:val="21"/>
          <w:lang w:eastAsia="ru-RU"/>
        </w:rPr>
        <w:t>.</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Задачи: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sym w:font="Symbol" w:char="F097"/>
      </w:r>
      <w:r w:rsidRPr="00FA22A4">
        <w:rPr>
          <w:rFonts w:ascii="Helvetica" w:eastAsia="Times New Roman" w:hAnsi="Helvetica" w:cs="Helvetica"/>
          <w:color w:val="333333"/>
          <w:sz w:val="21"/>
          <w:szCs w:val="21"/>
          <w:lang w:eastAsia="ru-RU"/>
        </w:rPr>
        <w:t xml:space="preserve">        - изучить </w:t>
      </w:r>
      <w:proofErr w:type="spellStart"/>
      <w:r w:rsidRPr="00FA22A4">
        <w:rPr>
          <w:rFonts w:ascii="Helvetica" w:eastAsia="Times New Roman" w:hAnsi="Helvetica" w:cs="Helvetica"/>
          <w:color w:val="333333"/>
          <w:sz w:val="21"/>
          <w:szCs w:val="21"/>
          <w:lang w:eastAsia="ru-RU"/>
        </w:rPr>
        <w:t>деятельностную</w:t>
      </w:r>
      <w:proofErr w:type="spellEnd"/>
      <w:r w:rsidRPr="00FA22A4">
        <w:rPr>
          <w:rFonts w:ascii="Helvetica" w:eastAsia="Times New Roman" w:hAnsi="Helvetica" w:cs="Helvetica"/>
          <w:color w:val="333333"/>
          <w:sz w:val="21"/>
          <w:szCs w:val="21"/>
          <w:lang w:eastAsia="ru-RU"/>
        </w:rPr>
        <w:t xml:space="preserve"> парадигму образования как важнейшее условие реализации ФГОС;</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sym w:font="Symbol" w:char="F097"/>
      </w:r>
      <w:r w:rsidRPr="00FA22A4">
        <w:rPr>
          <w:rFonts w:ascii="Helvetica" w:eastAsia="Times New Roman" w:hAnsi="Helvetica" w:cs="Helvetica"/>
          <w:color w:val="333333"/>
          <w:sz w:val="21"/>
          <w:szCs w:val="21"/>
          <w:lang w:eastAsia="ru-RU"/>
        </w:rPr>
        <w:t>        увидеть себя, свой педагогический опыт в новой системе обучения;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sym w:font="Symbol" w:char="F097"/>
      </w:r>
      <w:r w:rsidRPr="00FA22A4">
        <w:rPr>
          <w:rFonts w:ascii="Helvetica" w:eastAsia="Times New Roman" w:hAnsi="Helvetica" w:cs="Helvetica"/>
          <w:color w:val="333333"/>
          <w:sz w:val="21"/>
          <w:szCs w:val="21"/>
          <w:lang w:eastAsia="ru-RU"/>
        </w:rPr>
        <w:t>        систематизировать знания об активизации деятельности учащихся, накопленных в традиционном подходе обучения;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sym w:font="Symbol" w:char="F097"/>
      </w:r>
      <w:r w:rsidRPr="00FA22A4">
        <w:rPr>
          <w:rFonts w:ascii="Helvetica" w:eastAsia="Times New Roman" w:hAnsi="Helvetica" w:cs="Helvetica"/>
          <w:color w:val="333333"/>
          <w:sz w:val="21"/>
          <w:szCs w:val="21"/>
          <w:lang w:eastAsia="ru-RU"/>
        </w:rPr>
        <w:t xml:space="preserve">        создать рабочие программы по предметам курса начальной школы, в которых будут выделены планируемые результаты (личностные, </w:t>
      </w:r>
      <w:proofErr w:type="spellStart"/>
      <w:r w:rsidRPr="00FA22A4">
        <w:rPr>
          <w:rFonts w:ascii="Helvetica" w:eastAsia="Times New Roman" w:hAnsi="Helvetica" w:cs="Helvetica"/>
          <w:color w:val="333333"/>
          <w:sz w:val="21"/>
          <w:szCs w:val="21"/>
          <w:lang w:eastAsia="ru-RU"/>
        </w:rPr>
        <w:t>метапредметные</w:t>
      </w:r>
      <w:proofErr w:type="spellEnd"/>
      <w:r w:rsidRPr="00FA22A4">
        <w:rPr>
          <w:rFonts w:ascii="Helvetica" w:eastAsia="Times New Roman" w:hAnsi="Helvetica" w:cs="Helvetica"/>
          <w:color w:val="333333"/>
          <w:sz w:val="21"/>
          <w:szCs w:val="21"/>
          <w:lang w:eastAsia="ru-RU"/>
        </w:rPr>
        <w:t>, предметные)</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sym w:font="Symbol" w:char="F097"/>
      </w:r>
      <w:r w:rsidRPr="00FA22A4">
        <w:rPr>
          <w:rFonts w:ascii="Helvetica" w:eastAsia="Times New Roman" w:hAnsi="Helvetica" w:cs="Helvetica"/>
          <w:color w:val="333333"/>
          <w:sz w:val="21"/>
          <w:szCs w:val="21"/>
          <w:lang w:eastAsia="ru-RU"/>
        </w:rPr>
        <w:t xml:space="preserve">        изучить типологию уроков при </w:t>
      </w:r>
      <w:proofErr w:type="spellStart"/>
      <w:r w:rsidRPr="00FA22A4">
        <w:rPr>
          <w:rFonts w:ascii="Helvetica" w:eastAsia="Times New Roman" w:hAnsi="Helvetica" w:cs="Helvetica"/>
          <w:color w:val="333333"/>
          <w:sz w:val="21"/>
          <w:szCs w:val="21"/>
          <w:lang w:eastAsia="ru-RU"/>
        </w:rPr>
        <w:t>системно-деятельностном</w:t>
      </w:r>
      <w:proofErr w:type="spellEnd"/>
      <w:r w:rsidRPr="00FA22A4">
        <w:rPr>
          <w:rFonts w:ascii="Helvetica" w:eastAsia="Times New Roman" w:hAnsi="Helvetica" w:cs="Helvetica"/>
          <w:color w:val="333333"/>
          <w:sz w:val="21"/>
          <w:szCs w:val="21"/>
          <w:lang w:eastAsia="ru-RU"/>
        </w:rPr>
        <w:t xml:space="preserve"> подходе к обучению;</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sym w:font="Symbol" w:char="F097"/>
      </w:r>
      <w:r w:rsidRPr="00FA22A4">
        <w:rPr>
          <w:rFonts w:ascii="Helvetica" w:eastAsia="Times New Roman" w:hAnsi="Helvetica" w:cs="Helvetica"/>
          <w:color w:val="333333"/>
          <w:sz w:val="21"/>
          <w:szCs w:val="21"/>
          <w:lang w:eastAsia="ru-RU"/>
        </w:rPr>
        <w:t xml:space="preserve">        обеспечить достаточную полноту и качество формирования </w:t>
      </w:r>
      <w:proofErr w:type="spellStart"/>
      <w:r w:rsidRPr="00FA22A4">
        <w:rPr>
          <w:rFonts w:ascii="Helvetica" w:eastAsia="Times New Roman" w:hAnsi="Helvetica" w:cs="Helvetica"/>
          <w:color w:val="333333"/>
          <w:sz w:val="21"/>
          <w:szCs w:val="21"/>
          <w:lang w:eastAsia="ru-RU"/>
        </w:rPr>
        <w:t>общеучебных</w:t>
      </w:r>
      <w:proofErr w:type="spellEnd"/>
      <w:r w:rsidRPr="00FA22A4">
        <w:rPr>
          <w:rFonts w:ascii="Helvetica" w:eastAsia="Times New Roman" w:hAnsi="Helvetica" w:cs="Helvetica"/>
          <w:color w:val="333333"/>
          <w:sz w:val="21"/>
          <w:szCs w:val="21"/>
          <w:lang w:eastAsia="ru-RU"/>
        </w:rPr>
        <w:t xml:space="preserve"> умений и ключевых </w:t>
      </w:r>
      <w:proofErr w:type="spellStart"/>
      <w:r w:rsidRPr="00FA22A4">
        <w:rPr>
          <w:rFonts w:ascii="Helvetica" w:eastAsia="Times New Roman" w:hAnsi="Helvetica" w:cs="Helvetica"/>
          <w:color w:val="333333"/>
          <w:sz w:val="21"/>
          <w:szCs w:val="21"/>
          <w:lang w:eastAsia="ru-RU"/>
        </w:rPr>
        <w:t>деятельностных</w:t>
      </w:r>
      <w:proofErr w:type="spellEnd"/>
      <w:r w:rsidRPr="00FA22A4">
        <w:rPr>
          <w:rFonts w:ascii="Helvetica" w:eastAsia="Times New Roman" w:hAnsi="Helvetica" w:cs="Helvetica"/>
          <w:color w:val="333333"/>
          <w:sz w:val="21"/>
          <w:szCs w:val="21"/>
          <w:lang w:eastAsia="ru-RU"/>
        </w:rPr>
        <w:t xml:space="preserve"> компетенций;</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lastRenderedPageBreak/>
        <w:sym w:font="Symbol" w:char="F097"/>
      </w:r>
      <w:r w:rsidRPr="00FA22A4">
        <w:rPr>
          <w:rFonts w:ascii="Helvetica" w:eastAsia="Times New Roman" w:hAnsi="Helvetica" w:cs="Helvetica"/>
          <w:color w:val="333333"/>
          <w:sz w:val="21"/>
          <w:szCs w:val="21"/>
          <w:lang w:eastAsia="ru-RU"/>
        </w:rPr>
        <w:t>         повысить качество обучения в соответствии с существующими сегодня измерителями, которые мотивируют к дальнейшему развитию;</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sym w:font="Symbol" w:char="F097"/>
      </w:r>
      <w:r w:rsidRPr="00FA22A4">
        <w:rPr>
          <w:rFonts w:ascii="Helvetica" w:eastAsia="Times New Roman" w:hAnsi="Helvetica" w:cs="Helvetica"/>
          <w:color w:val="333333"/>
          <w:sz w:val="21"/>
          <w:szCs w:val="21"/>
          <w:lang w:eastAsia="ru-RU"/>
        </w:rPr>
        <w:t>         включаться в инновационный процесс на посильном для себя уровне;</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Длительность работы над опытом</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I. этап 2022-23</w:t>
      </w:r>
      <w:r w:rsidRPr="00FA22A4">
        <w:rPr>
          <w:rFonts w:ascii="Helvetica" w:eastAsia="Times New Roman" w:hAnsi="Helvetica" w:cs="Helvetica"/>
          <w:color w:val="333333"/>
          <w:sz w:val="21"/>
          <w:szCs w:val="21"/>
          <w:lang w:eastAsia="ru-RU"/>
        </w:rPr>
        <w:t>учебный год:</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 изучение литературы по теме опыта;</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 создание рабочих программ по предметам начальной школы</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 диагностика возрастных и индивидуальных особенностей младших школьников;</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 диагностика уровня самостоятельности получения знаний в процессе обучения младших школьников.</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        - диагностика уровня эффективности применения </w:t>
      </w:r>
      <w:proofErr w:type="spellStart"/>
      <w:r w:rsidRPr="00FA22A4">
        <w:rPr>
          <w:rFonts w:ascii="Helvetica" w:eastAsia="Times New Roman" w:hAnsi="Helvetica" w:cs="Helvetica"/>
          <w:color w:val="333333"/>
          <w:sz w:val="21"/>
          <w:szCs w:val="21"/>
          <w:lang w:eastAsia="ru-RU"/>
        </w:rPr>
        <w:t>системно-деятельностного</w:t>
      </w:r>
      <w:proofErr w:type="spellEnd"/>
      <w:r w:rsidRPr="00FA22A4">
        <w:rPr>
          <w:rFonts w:ascii="Helvetica" w:eastAsia="Times New Roman" w:hAnsi="Helvetica" w:cs="Helvetica"/>
          <w:color w:val="333333"/>
          <w:sz w:val="21"/>
          <w:szCs w:val="21"/>
          <w:lang w:eastAsia="ru-RU"/>
        </w:rPr>
        <w:t xml:space="preserve"> подхода в обучении и воспитании;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 обобщение опыта работы по теме самообразования;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 распространение опыта: выступле</w:t>
      </w:r>
      <w:r>
        <w:rPr>
          <w:rFonts w:ascii="Helvetica" w:eastAsia="Times New Roman" w:hAnsi="Helvetica" w:cs="Helvetica"/>
          <w:color w:val="333333"/>
          <w:sz w:val="21"/>
          <w:szCs w:val="21"/>
          <w:lang w:eastAsia="ru-RU"/>
        </w:rPr>
        <w:t>ния на МО учителей школы</w:t>
      </w:r>
      <w:r w:rsidRPr="00FA22A4">
        <w:rPr>
          <w:rFonts w:ascii="Helvetica" w:eastAsia="Times New Roman" w:hAnsi="Helvetica" w:cs="Helvetica"/>
          <w:color w:val="333333"/>
          <w:sz w:val="21"/>
          <w:szCs w:val="21"/>
          <w:lang w:eastAsia="ru-RU"/>
        </w:rPr>
        <w:t>;</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        - разработка рекомендаций для учителей начальных классов по применению </w:t>
      </w:r>
      <w:proofErr w:type="spellStart"/>
      <w:r w:rsidRPr="00FA22A4">
        <w:rPr>
          <w:rFonts w:ascii="Helvetica" w:eastAsia="Times New Roman" w:hAnsi="Helvetica" w:cs="Helvetica"/>
          <w:color w:val="333333"/>
          <w:sz w:val="21"/>
          <w:szCs w:val="21"/>
          <w:lang w:eastAsia="ru-RU"/>
        </w:rPr>
        <w:t>деятельностного</w:t>
      </w:r>
      <w:proofErr w:type="spellEnd"/>
      <w:r w:rsidRPr="00FA22A4">
        <w:rPr>
          <w:rFonts w:ascii="Helvetica" w:eastAsia="Times New Roman" w:hAnsi="Helvetica" w:cs="Helvetica"/>
          <w:color w:val="333333"/>
          <w:sz w:val="21"/>
          <w:szCs w:val="21"/>
          <w:lang w:eastAsia="ru-RU"/>
        </w:rPr>
        <w:t xml:space="preserve"> метода обучения в образовательном процессе младших школьников.</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Степень новизны.</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Сущность опыта заключается в создании педагогических условий для реализации </w:t>
      </w:r>
      <w:proofErr w:type="spellStart"/>
      <w:r w:rsidRPr="00FA22A4">
        <w:rPr>
          <w:rFonts w:ascii="Helvetica" w:eastAsia="Times New Roman" w:hAnsi="Helvetica" w:cs="Helvetica"/>
          <w:color w:val="333333"/>
          <w:sz w:val="21"/>
          <w:szCs w:val="21"/>
          <w:lang w:eastAsia="ru-RU"/>
        </w:rPr>
        <w:t>системно-деятельностного</w:t>
      </w:r>
      <w:proofErr w:type="spellEnd"/>
      <w:r w:rsidRPr="00FA22A4">
        <w:rPr>
          <w:rFonts w:ascii="Helvetica" w:eastAsia="Times New Roman" w:hAnsi="Helvetica" w:cs="Helvetica"/>
          <w:color w:val="333333"/>
          <w:sz w:val="21"/>
          <w:szCs w:val="21"/>
          <w:lang w:eastAsia="ru-RU"/>
        </w:rPr>
        <w:t xml:space="preserve"> подхода в организации образовательного процесса младших школьников в урочной и внеурочной деятельности.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Представленный опыт является репродуктивно-творческим, так как основан на творческом анализе и переработке материала, широко представленного в педагогической литературе, преломлении его сквозь призму собственного опыта и внедрении основных положений технологии </w:t>
      </w:r>
      <w:proofErr w:type="spellStart"/>
      <w:r w:rsidRPr="00FA22A4">
        <w:rPr>
          <w:rFonts w:ascii="Helvetica" w:eastAsia="Times New Roman" w:hAnsi="Helvetica" w:cs="Helvetica"/>
          <w:color w:val="333333"/>
          <w:sz w:val="21"/>
          <w:szCs w:val="21"/>
          <w:lang w:eastAsia="ru-RU"/>
        </w:rPr>
        <w:t>деятельностного</w:t>
      </w:r>
      <w:proofErr w:type="spellEnd"/>
      <w:r w:rsidRPr="00FA22A4">
        <w:rPr>
          <w:rFonts w:ascii="Helvetica" w:eastAsia="Times New Roman" w:hAnsi="Helvetica" w:cs="Helvetica"/>
          <w:color w:val="333333"/>
          <w:sz w:val="21"/>
          <w:szCs w:val="21"/>
          <w:lang w:eastAsia="ru-RU"/>
        </w:rPr>
        <w:t xml:space="preserve"> метода обучения. Данный опыт можно обозначить как творческий, постоянно развивающийся, потому </w:t>
      </w:r>
      <w:proofErr w:type="gramStart"/>
      <w:r w:rsidRPr="00FA22A4">
        <w:rPr>
          <w:rFonts w:ascii="Helvetica" w:eastAsia="Times New Roman" w:hAnsi="Helvetica" w:cs="Helvetica"/>
          <w:color w:val="333333"/>
          <w:sz w:val="21"/>
          <w:szCs w:val="21"/>
          <w:lang w:eastAsia="ru-RU"/>
        </w:rPr>
        <w:t>что</w:t>
      </w:r>
      <w:proofErr w:type="gramEnd"/>
      <w:r w:rsidRPr="00FA22A4">
        <w:rPr>
          <w:rFonts w:ascii="Helvetica" w:eastAsia="Times New Roman" w:hAnsi="Helvetica" w:cs="Helvetica"/>
          <w:color w:val="333333"/>
          <w:sz w:val="21"/>
          <w:szCs w:val="21"/>
          <w:lang w:eastAsia="ru-RU"/>
        </w:rPr>
        <w:t xml:space="preserve"> применяя его в учебном процессе можно решить задачи, поставленные перед учителем в свете внедрения федеральных государственных образовательных стандартов. Новизна опыта заключается в том, чтобы помочь учителю в полном объёме использовать в своей работе </w:t>
      </w:r>
      <w:proofErr w:type="spellStart"/>
      <w:r w:rsidRPr="00FA22A4">
        <w:rPr>
          <w:rFonts w:ascii="Helvetica" w:eastAsia="Times New Roman" w:hAnsi="Helvetica" w:cs="Helvetica"/>
          <w:color w:val="333333"/>
          <w:sz w:val="21"/>
          <w:szCs w:val="21"/>
          <w:lang w:eastAsia="ru-RU"/>
        </w:rPr>
        <w:t>системно-деятельностный</w:t>
      </w:r>
      <w:proofErr w:type="spellEnd"/>
      <w:r w:rsidRPr="00FA22A4">
        <w:rPr>
          <w:rFonts w:ascii="Helvetica" w:eastAsia="Times New Roman" w:hAnsi="Helvetica" w:cs="Helvetica"/>
          <w:color w:val="333333"/>
          <w:sz w:val="21"/>
          <w:szCs w:val="21"/>
          <w:lang w:eastAsia="ru-RU"/>
        </w:rPr>
        <w:t xml:space="preserve"> подход, даже в традиционной системе обучения, так как дети от природы любознательны, полны желания учиться. Все, что нужно для того, чтобы они могли проявить свои дарования, - это умелое, умное руководство.</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1.6. Предполагаемые результаты</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1. Повышение качества успеваемости по предметам (повышение среднего балла по предмету; отсутствие </w:t>
      </w:r>
      <w:proofErr w:type="gramStart"/>
      <w:r w:rsidRPr="00FA22A4">
        <w:rPr>
          <w:rFonts w:ascii="Helvetica" w:eastAsia="Times New Roman" w:hAnsi="Helvetica" w:cs="Helvetica"/>
          <w:color w:val="333333"/>
          <w:sz w:val="21"/>
          <w:szCs w:val="21"/>
          <w:lang w:eastAsia="ru-RU"/>
        </w:rPr>
        <w:t>неуспевающих</w:t>
      </w:r>
      <w:proofErr w:type="gramEnd"/>
      <w:r w:rsidRPr="00FA22A4">
        <w:rPr>
          <w:rFonts w:ascii="Helvetica" w:eastAsia="Times New Roman" w:hAnsi="Helvetica" w:cs="Helvetica"/>
          <w:color w:val="333333"/>
          <w:sz w:val="21"/>
          <w:szCs w:val="21"/>
          <w:lang w:eastAsia="ru-RU"/>
        </w:rPr>
        <w:t>).</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2. Активизация творческой, познавательной и интеллектуальной инициатив учащихся - участие в конкурсах, олимпиадах, проектной и исследовательской деятельности.  </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3.        Разработка и проведение уроков (в том числе, открытых) с использованием современных образовательных технологий.</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4.        Доклады, выступления, публикации на школьном, муниципальном и федеральном уровне.</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5.        Создание комплектов педагогических разработок уроков и внеклассных мероприятий.</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6.        Создание </w:t>
      </w:r>
      <w:proofErr w:type="gramStart"/>
      <w:r w:rsidRPr="00FA22A4">
        <w:rPr>
          <w:rFonts w:ascii="Helvetica" w:eastAsia="Times New Roman" w:hAnsi="Helvetica" w:cs="Helvetica"/>
          <w:color w:val="333333"/>
          <w:sz w:val="21"/>
          <w:szCs w:val="21"/>
          <w:lang w:eastAsia="ru-RU"/>
        </w:rPr>
        <w:t>личного</w:t>
      </w:r>
      <w:proofErr w:type="gramEnd"/>
      <w:r w:rsidRPr="00FA22A4">
        <w:rPr>
          <w:rFonts w:ascii="Helvetica" w:eastAsia="Times New Roman" w:hAnsi="Helvetica" w:cs="Helvetica"/>
          <w:color w:val="333333"/>
          <w:sz w:val="21"/>
          <w:szCs w:val="21"/>
          <w:lang w:eastAsia="ru-RU"/>
        </w:rPr>
        <w:t xml:space="preserve"> </w:t>
      </w:r>
      <w:proofErr w:type="spellStart"/>
      <w:r w:rsidRPr="00FA22A4">
        <w:rPr>
          <w:rFonts w:ascii="Helvetica" w:eastAsia="Times New Roman" w:hAnsi="Helvetica" w:cs="Helvetica"/>
          <w:color w:val="333333"/>
          <w:sz w:val="21"/>
          <w:szCs w:val="21"/>
          <w:lang w:eastAsia="ru-RU"/>
        </w:rPr>
        <w:t>сайта-портфолио</w:t>
      </w:r>
      <w:proofErr w:type="spellEnd"/>
      <w:r w:rsidRPr="00FA22A4">
        <w:rPr>
          <w:rFonts w:ascii="Helvetica" w:eastAsia="Times New Roman" w:hAnsi="Helvetica" w:cs="Helvetica"/>
          <w:color w:val="333333"/>
          <w:sz w:val="21"/>
          <w:szCs w:val="21"/>
          <w:lang w:eastAsia="ru-RU"/>
        </w:rPr>
        <w:t>.</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color w:val="333333"/>
          <w:sz w:val="21"/>
          <w:szCs w:val="21"/>
          <w:lang w:eastAsia="ru-RU"/>
        </w:rPr>
        <w:t>Компетентностно-ориентированный</w:t>
      </w:r>
      <w:proofErr w:type="spellEnd"/>
      <w:r w:rsidRPr="00FA22A4">
        <w:rPr>
          <w:rFonts w:ascii="Helvetica" w:eastAsia="Times New Roman" w:hAnsi="Helvetica" w:cs="Helvetica"/>
          <w:color w:val="333333"/>
          <w:sz w:val="21"/>
          <w:szCs w:val="21"/>
          <w:lang w:eastAsia="ru-RU"/>
        </w:rPr>
        <w:t xml:space="preserve"> подход к обучению реализуется средствами современных методов обучения, методик и образовательных технологий, отбор которых при переходе на новые стандарты нам нужно было четко определить. Впервые в стандарте прописаны базовые образовательные технологии </w:t>
      </w:r>
      <w:proofErr w:type="spellStart"/>
      <w:r w:rsidRPr="00FA22A4">
        <w:rPr>
          <w:rFonts w:ascii="Helvetica" w:eastAsia="Times New Roman" w:hAnsi="Helvetica" w:cs="Helvetica"/>
          <w:color w:val="333333"/>
          <w:sz w:val="21"/>
          <w:szCs w:val="21"/>
          <w:lang w:eastAsia="ru-RU"/>
        </w:rPr>
        <w:t>системно-деятельностного</w:t>
      </w:r>
      <w:proofErr w:type="spellEnd"/>
      <w:r w:rsidRPr="00FA22A4">
        <w:rPr>
          <w:rFonts w:ascii="Helvetica" w:eastAsia="Times New Roman" w:hAnsi="Helvetica" w:cs="Helvetica"/>
          <w:color w:val="333333"/>
          <w:sz w:val="21"/>
          <w:szCs w:val="21"/>
          <w:lang w:eastAsia="ru-RU"/>
        </w:rPr>
        <w:t xml:space="preserve"> подхода:</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lastRenderedPageBreak/>
        <w:t>•        Обучение на основе «учебных ситуаций».  Образовательная задача состоит в организации условий, провоцирующих детское воздействие.</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roofErr w:type="gramStart"/>
      <w:r w:rsidRPr="00FA22A4">
        <w:rPr>
          <w:rFonts w:ascii="Helvetica" w:eastAsia="Times New Roman" w:hAnsi="Helvetica" w:cs="Helvetica"/>
          <w:color w:val="333333"/>
          <w:sz w:val="21"/>
          <w:szCs w:val="21"/>
          <w:lang w:eastAsia="ru-RU"/>
        </w:rPr>
        <w:t>(Основные приёмы, методы: проблемный диалог, создание проблемной ситуации, продуктивные задания, групповая работа и т.д.</w:t>
      </w:r>
      <w:proofErr w:type="gramEnd"/>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Проектная деятельность.  Замысел - реализаци</w:t>
      </w:r>
      <w:proofErr w:type="gramStart"/>
      <w:r w:rsidRPr="00FA22A4">
        <w:rPr>
          <w:rFonts w:ascii="Helvetica" w:eastAsia="Times New Roman" w:hAnsi="Helvetica" w:cs="Helvetica"/>
          <w:color w:val="333333"/>
          <w:sz w:val="21"/>
          <w:szCs w:val="21"/>
          <w:lang w:eastAsia="ru-RU"/>
        </w:rPr>
        <w:t>я-</w:t>
      </w:r>
      <w:proofErr w:type="gramEnd"/>
      <w:r w:rsidRPr="00FA22A4">
        <w:rPr>
          <w:rFonts w:ascii="Helvetica" w:eastAsia="Times New Roman" w:hAnsi="Helvetica" w:cs="Helvetica"/>
          <w:color w:val="333333"/>
          <w:sz w:val="21"/>
          <w:szCs w:val="21"/>
          <w:lang w:eastAsia="ru-RU"/>
        </w:rPr>
        <w:t xml:space="preserve"> продукт</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В начальной школе особое место занимает проектная деятельность,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развивать творческое мышление, умение увидеть и решить проблему, а также направлено на обучение детей элементарным приемам совместной деятельности в ходе проекто</w:t>
      </w:r>
      <w:proofErr w:type="gramStart"/>
      <w:r w:rsidRPr="00FA22A4">
        <w:rPr>
          <w:rFonts w:ascii="Helvetica" w:eastAsia="Times New Roman" w:hAnsi="Helvetica" w:cs="Helvetica"/>
          <w:color w:val="333333"/>
          <w:sz w:val="21"/>
          <w:szCs w:val="21"/>
          <w:lang w:eastAsia="ru-RU"/>
        </w:rPr>
        <w:t>в(</w:t>
      </w:r>
      <w:proofErr w:type="gramEnd"/>
      <w:r w:rsidRPr="00FA22A4">
        <w:rPr>
          <w:rFonts w:ascii="Helvetica" w:eastAsia="Times New Roman" w:hAnsi="Helvetica" w:cs="Helvetica"/>
          <w:color w:val="333333"/>
          <w:sz w:val="21"/>
          <w:szCs w:val="21"/>
          <w:lang w:eastAsia="ru-RU"/>
        </w:rPr>
        <w:t>Приложение)</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Уровневая дифференциация. Дифференциация требований  к уровню освоения, явное выделение базового и повышенного уровней.</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Считаю необходимым включать дифференцированную работу на различных этапах урока в зависимости от его целей и задач. Наиболее остро вопрос индивидуальных различий школьников стоит на уроках обучения грамоте в первом классе. Очень важно организовать работу учащихся таким образом, чтобы ни одна минута 40 минутного урока не пропала даром, чтобы не потерять ни самых читающих детей, ни тех, кто начал знакомиться с буквами только в школе.  </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Информационные и коммуникативные технологии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Включение в образовательный процесс информационных и коммуникативных технологий является средством обучения, воспитания и развития, а также средством управления образовательным процессом и обеспечением профессиональной деятельности учителя.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roofErr w:type="gramStart"/>
      <w:r w:rsidRPr="00FA22A4">
        <w:rPr>
          <w:rFonts w:ascii="Helvetica" w:eastAsia="Times New Roman" w:hAnsi="Helvetica" w:cs="Helvetica"/>
          <w:color w:val="333333"/>
          <w:sz w:val="21"/>
          <w:szCs w:val="21"/>
          <w:lang w:eastAsia="ru-RU"/>
        </w:rPr>
        <w:t>Грамотное использование возможностей современных информационных технологий в начальной школе способствует: активизации познавательной деятельности, повышению качественной успеваемости школьников; достижению целей обучения с помощью современных электронных учебных материалов, предназначенных для использования на уроках в начальной школе; развитию навыков самообразования и самоконтроля у младших школьников; повышению уровню комфортности обучения,  повышению активности и инициативности младших школьников на уроке;</w:t>
      </w:r>
      <w:proofErr w:type="gramEnd"/>
      <w:r w:rsidRPr="00FA22A4">
        <w:rPr>
          <w:rFonts w:ascii="Helvetica" w:eastAsia="Times New Roman" w:hAnsi="Helvetica" w:cs="Helvetica"/>
          <w:color w:val="333333"/>
          <w:sz w:val="21"/>
          <w:szCs w:val="21"/>
          <w:lang w:eastAsia="ru-RU"/>
        </w:rPr>
        <w:t xml:space="preserve"> развитию информационного мышления; формированию информационно-коммуникационной компетенции; приобщение школьников к достижениям информационного общества, приобретению навыков работы на компьютере учащимися начальной школы с соблюдением правил безопасности; развитию у учащихся навыков исследовательской деятельности, творческих способностей.</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Важен и выбор учебников. Учебники комплекта рекомендованы Министерством образования и науки Российской Федерации и включены в Федеральный перечень учебников. Эффективное применение современных педагогических технологий и профессиональное мастерство учителя подтверждается результатами интегрированной проверочной работы, проведенной в 1-ом классе в конце учебного года и последующих классах. Высокий и повышенный уровни читательской компетенции показали 92% учащихся; по математике – 89%, по русскому языку – 81%, по окружающему миру – 95%.</w:t>
      </w:r>
      <w:r w:rsidRPr="00FA22A4">
        <w:rPr>
          <w:rFonts w:ascii="Helvetica" w:eastAsia="Times New Roman" w:hAnsi="Helvetica" w:cs="Helvetica"/>
          <w:b/>
          <w:bCs/>
          <w:color w:val="333333"/>
          <w:sz w:val="21"/>
          <w:szCs w:val="21"/>
          <w:lang w:eastAsia="ru-RU"/>
        </w:rPr>
        <w:t>(Приложение 1)</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Проблемы, с которыми столкнулись:</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1.        Содержание существующих учебников и примерных учебных программ во многом пока дублируют содержание Стандарта 2004 года, поэтому учителям приходилось соотносить их содержание с требованиями к результатам реализации основной образовательной программы, указанных в новых стандартах.</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2.        На сегодняшний день недостаточно контрольно-измерительных материалов, предлагаемых авторами УМК, что также создает проблемы при разработке системы оценки результатов как учебной, так и </w:t>
      </w:r>
      <w:proofErr w:type="spellStart"/>
      <w:r w:rsidRPr="00FA22A4">
        <w:rPr>
          <w:rFonts w:ascii="Helvetica" w:eastAsia="Times New Roman" w:hAnsi="Helvetica" w:cs="Helvetica"/>
          <w:color w:val="333333"/>
          <w:sz w:val="21"/>
          <w:szCs w:val="21"/>
          <w:lang w:eastAsia="ru-RU"/>
        </w:rPr>
        <w:t>внеучебной</w:t>
      </w:r>
      <w:proofErr w:type="spellEnd"/>
      <w:r w:rsidRPr="00FA22A4">
        <w:rPr>
          <w:rFonts w:ascii="Helvetica" w:eastAsia="Times New Roman" w:hAnsi="Helvetica" w:cs="Helvetica"/>
          <w:color w:val="333333"/>
          <w:sz w:val="21"/>
          <w:szCs w:val="21"/>
          <w:lang w:eastAsia="ru-RU"/>
        </w:rPr>
        <w:t xml:space="preserve"> работы с детьми.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3. Урок - основная форма организации образовательного процесса</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     Системно – </w:t>
      </w:r>
      <w:proofErr w:type="spellStart"/>
      <w:r w:rsidRPr="00FA22A4">
        <w:rPr>
          <w:rFonts w:ascii="Helvetica" w:eastAsia="Times New Roman" w:hAnsi="Helvetica" w:cs="Helvetica"/>
          <w:color w:val="333333"/>
          <w:sz w:val="21"/>
          <w:szCs w:val="21"/>
          <w:lang w:eastAsia="ru-RU"/>
        </w:rPr>
        <w:t>деятельностный</w:t>
      </w:r>
      <w:proofErr w:type="spellEnd"/>
      <w:r w:rsidRPr="00FA22A4">
        <w:rPr>
          <w:rFonts w:ascii="Helvetica" w:eastAsia="Times New Roman" w:hAnsi="Helvetica" w:cs="Helvetica"/>
          <w:color w:val="333333"/>
          <w:sz w:val="21"/>
          <w:szCs w:val="21"/>
          <w:lang w:eastAsia="ru-RU"/>
        </w:rPr>
        <w:t xml:space="preserve"> подход  определяет необходимость представления нового материала через развертывание последовательности учебных задач, моделирования </w:t>
      </w:r>
      <w:r w:rsidRPr="00FA22A4">
        <w:rPr>
          <w:rFonts w:ascii="Helvetica" w:eastAsia="Times New Roman" w:hAnsi="Helvetica" w:cs="Helvetica"/>
          <w:color w:val="333333"/>
          <w:sz w:val="21"/>
          <w:szCs w:val="21"/>
          <w:lang w:eastAsia="ru-RU"/>
        </w:rPr>
        <w:lastRenderedPageBreak/>
        <w:t xml:space="preserve">изучаемых процессов, использования различных источников информации, в том числе информационного пространства сети Интернет, предполагает организацию учебного сотрудничества различных уровней (учитель – ученик, ученик – ученик, ученик – группа).    Построение урока в логике </w:t>
      </w:r>
      <w:proofErr w:type="spellStart"/>
      <w:r w:rsidRPr="00FA22A4">
        <w:rPr>
          <w:rFonts w:ascii="Helvetica" w:eastAsia="Times New Roman" w:hAnsi="Helvetica" w:cs="Helvetica"/>
          <w:color w:val="333333"/>
          <w:sz w:val="21"/>
          <w:szCs w:val="21"/>
          <w:lang w:eastAsia="ru-RU"/>
        </w:rPr>
        <w:t>системно-деятельностного</w:t>
      </w:r>
      <w:proofErr w:type="spellEnd"/>
      <w:r w:rsidRPr="00FA22A4">
        <w:rPr>
          <w:rFonts w:ascii="Helvetica" w:eastAsia="Times New Roman" w:hAnsi="Helvetica" w:cs="Helvetica"/>
          <w:color w:val="333333"/>
          <w:sz w:val="21"/>
          <w:szCs w:val="21"/>
          <w:lang w:eastAsia="ru-RU"/>
        </w:rPr>
        <w:t xml:space="preserve"> подхода значительно отличается от классического представления о типологии и структуре урока.</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Сущность урока в процессе обучения –  коллективно-индивидуальное взаимодействие учителя и учащихся, в результате которого происходит усвоение учащимися знаний, умений и навыков, развитие их способностей, опыта деятельности, общения и отношений, а также совершенствование педагогического мастерства учителя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Современные типы уроков</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Выделяют  четыре типа уроков в зависимости  от их целей:</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1.     Урок «открытия» нового знания. </w:t>
      </w:r>
      <w:r w:rsidRPr="00FA22A4">
        <w:rPr>
          <w:rFonts w:ascii="Helvetica" w:eastAsia="Times New Roman" w:hAnsi="Helvetica" w:cs="Helvetica"/>
          <w:b/>
          <w:bCs/>
          <w:color w:val="333333"/>
          <w:sz w:val="21"/>
          <w:szCs w:val="21"/>
          <w:lang w:eastAsia="ru-RU"/>
        </w:rPr>
        <w:t>(Приложение 2)</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color w:val="333333"/>
          <w:sz w:val="21"/>
          <w:szCs w:val="21"/>
          <w:lang w:eastAsia="ru-RU"/>
        </w:rPr>
        <w:t>Деятельностная</w:t>
      </w:r>
      <w:proofErr w:type="spellEnd"/>
      <w:r w:rsidRPr="00FA22A4">
        <w:rPr>
          <w:rFonts w:ascii="Helvetica" w:eastAsia="Times New Roman" w:hAnsi="Helvetica" w:cs="Helvetica"/>
          <w:color w:val="333333"/>
          <w:sz w:val="21"/>
          <w:szCs w:val="21"/>
          <w:lang w:eastAsia="ru-RU"/>
        </w:rPr>
        <w:t xml:space="preserve"> цель: формирование умений реализации новых способов действий.</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Содержательная цель: формирование системы математических понятий.</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2.     Урок рефлексии</w:t>
      </w:r>
      <w:r w:rsidRPr="00FA22A4">
        <w:rPr>
          <w:rFonts w:ascii="Helvetica" w:eastAsia="Times New Roman" w:hAnsi="Helvetica" w:cs="Helvetica"/>
          <w:b/>
          <w:bCs/>
          <w:color w:val="333333"/>
          <w:sz w:val="21"/>
          <w:szCs w:val="21"/>
          <w:lang w:eastAsia="ru-RU"/>
        </w:rPr>
        <w:t>. (Приложение 3)</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color w:val="333333"/>
          <w:sz w:val="21"/>
          <w:szCs w:val="21"/>
          <w:lang w:eastAsia="ru-RU"/>
        </w:rPr>
        <w:t>Деятельностная</w:t>
      </w:r>
      <w:proofErr w:type="spellEnd"/>
      <w:r w:rsidRPr="00FA22A4">
        <w:rPr>
          <w:rFonts w:ascii="Helvetica" w:eastAsia="Times New Roman" w:hAnsi="Helvetica" w:cs="Helvetica"/>
          <w:color w:val="333333"/>
          <w:sz w:val="21"/>
          <w:szCs w:val="21"/>
          <w:lang w:eastAsia="ru-RU"/>
        </w:rPr>
        <w:t xml:space="preserve"> цель: формирование у учащихся способностей к выявлению причин затруднений и коррекции собственных действий.</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Содержательная цель: закрепление и при необходимости коррекция   изученных    способов действий – математических понятий, алгоритмов и т.д.</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3.     Урок систематизации знаний (общеметодологической направленности). </w:t>
      </w:r>
      <w:r w:rsidRPr="00FA22A4">
        <w:rPr>
          <w:rFonts w:ascii="Helvetica" w:eastAsia="Times New Roman" w:hAnsi="Helvetica" w:cs="Helvetica"/>
          <w:b/>
          <w:bCs/>
          <w:color w:val="333333"/>
          <w:sz w:val="21"/>
          <w:szCs w:val="21"/>
          <w:lang w:eastAsia="ru-RU"/>
        </w:rPr>
        <w:t>(Приложение 4)</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color w:val="333333"/>
          <w:sz w:val="21"/>
          <w:szCs w:val="21"/>
          <w:lang w:eastAsia="ru-RU"/>
        </w:rPr>
        <w:t>Деятельностная</w:t>
      </w:r>
      <w:proofErr w:type="spellEnd"/>
      <w:r w:rsidRPr="00FA22A4">
        <w:rPr>
          <w:rFonts w:ascii="Helvetica" w:eastAsia="Times New Roman" w:hAnsi="Helvetica" w:cs="Helvetica"/>
          <w:color w:val="333333"/>
          <w:sz w:val="21"/>
          <w:szCs w:val="21"/>
          <w:lang w:eastAsia="ru-RU"/>
        </w:rPr>
        <w:t xml:space="preserve"> цель: формирование у учащихся способностей к структурированию и систематизации изучаемого предметного содержания и способностей к учебной деятельности.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Содержательная цель: выявление теоретических основ развития содержательно-методических линий школьного курса математики и построение обобщённых норм  учебной деятельности.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Урок развивающего контроля.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color w:val="333333"/>
          <w:sz w:val="21"/>
          <w:szCs w:val="21"/>
          <w:lang w:eastAsia="ru-RU"/>
        </w:rPr>
        <w:t>Деятельностная</w:t>
      </w:r>
      <w:proofErr w:type="spellEnd"/>
      <w:r w:rsidRPr="00FA22A4">
        <w:rPr>
          <w:rFonts w:ascii="Helvetica" w:eastAsia="Times New Roman" w:hAnsi="Helvetica" w:cs="Helvetica"/>
          <w:color w:val="333333"/>
          <w:sz w:val="21"/>
          <w:szCs w:val="21"/>
          <w:lang w:eastAsia="ru-RU"/>
        </w:rPr>
        <w:t xml:space="preserve"> цель: формирование у учащихся способностей к осуществлению контрольной функции.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Содержательная цель: контроль и самоконтроль изученных   математических понятий и  алгоритмов.</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 xml:space="preserve">Методические рекомендации по организации урока в рамках </w:t>
      </w:r>
      <w:proofErr w:type="spellStart"/>
      <w:r w:rsidRPr="00FA22A4">
        <w:rPr>
          <w:rFonts w:ascii="Helvetica" w:eastAsia="Times New Roman" w:hAnsi="Helvetica" w:cs="Helvetica"/>
          <w:b/>
          <w:bCs/>
          <w:color w:val="333333"/>
          <w:sz w:val="21"/>
          <w:szCs w:val="21"/>
          <w:lang w:eastAsia="ru-RU"/>
        </w:rPr>
        <w:t>системно-деятельностного</w:t>
      </w:r>
      <w:proofErr w:type="spellEnd"/>
      <w:r w:rsidRPr="00FA22A4">
        <w:rPr>
          <w:rFonts w:ascii="Helvetica" w:eastAsia="Times New Roman" w:hAnsi="Helvetica" w:cs="Helvetica"/>
          <w:b/>
          <w:bCs/>
          <w:color w:val="333333"/>
          <w:sz w:val="21"/>
          <w:szCs w:val="21"/>
          <w:lang w:eastAsia="ru-RU"/>
        </w:rPr>
        <w:t xml:space="preserve"> подхода</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Разбиение учебного процесса на уроки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построении технологии организации уроков разных типов должен сохраняться </w:t>
      </w:r>
      <w:proofErr w:type="spellStart"/>
      <w:r w:rsidRPr="00FA22A4">
        <w:rPr>
          <w:rFonts w:ascii="Helvetica" w:eastAsia="Times New Roman" w:hAnsi="Helvetica" w:cs="Helvetica"/>
          <w:color w:val="333333"/>
          <w:sz w:val="21"/>
          <w:szCs w:val="21"/>
          <w:lang w:eastAsia="ru-RU"/>
        </w:rPr>
        <w:t>деятельностный</w:t>
      </w:r>
      <w:proofErr w:type="spellEnd"/>
      <w:r w:rsidRPr="00FA22A4">
        <w:rPr>
          <w:rFonts w:ascii="Helvetica" w:eastAsia="Times New Roman" w:hAnsi="Helvetica" w:cs="Helvetica"/>
          <w:color w:val="333333"/>
          <w:sz w:val="21"/>
          <w:szCs w:val="21"/>
          <w:lang w:eastAsia="ru-RU"/>
        </w:rPr>
        <w:t xml:space="preserve"> метод обучения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Для построения урока в рамках ФГОС НОО важно понять, какими должны быть критерии результативности урока, вне зависимости от того, какой типологии мы придерживаемся.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Цели урока задаются с тенденцией передачи функции от учителя к ученику.</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Используются разнообразные формы, методы и приемы обучения, повышающие степень активности учащихся в учебном </w:t>
      </w:r>
      <w:proofErr w:type="spellStart"/>
      <w:r w:rsidRPr="00FA22A4">
        <w:rPr>
          <w:rFonts w:ascii="Helvetica" w:eastAsia="Times New Roman" w:hAnsi="Helvetica" w:cs="Helvetica"/>
          <w:color w:val="333333"/>
          <w:sz w:val="21"/>
          <w:szCs w:val="21"/>
          <w:lang w:eastAsia="ru-RU"/>
        </w:rPr>
        <w:t>процессе</w:t>
      </w:r>
      <w:proofErr w:type="gramStart"/>
      <w:r w:rsidRPr="00FA22A4">
        <w:rPr>
          <w:rFonts w:ascii="Helvetica" w:eastAsia="Times New Roman" w:hAnsi="Helvetica" w:cs="Helvetica"/>
          <w:color w:val="333333"/>
          <w:sz w:val="21"/>
          <w:szCs w:val="21"/>
          <w:lang w:eastAsia="ru-RU"/>
        </w:rPr>
        <w:t>.У</w:t>
      </w:r>
      <w:proofErr w:type="gramEnd"/>
      <w:r w:rsidRPr="00FA22A4">
        <w:rPr>
          <w:rFonts w:ascii="Helvetica" w:eastAsia="Times New Roman" w:hAnsi="Helvetica" w:cs="Helvetica"/>
          <w:color w:val="333333"/>
          <w:sz w:val="21"/>
          <w:szCs w:val="21"/>
          <w:lang w:eastAsia="ru-RU"/>
        </w:rPr>
        <w:t>читель</w:t>
      </w:r>
      <w:proofErr w:type="spellEnd"/>
      <w:r w:rsidRPr="00FA22A4">
        <w:rPr>
          <w:rFonts w:ascii="Helvetica" w:eastAsia="Times New Roman" w:hAnsi="Helvetica" w:cs="Helvetica"/>
          <w:color w:val="333333"/>
          <w:sz w:val="21"/>
          <w:szCs w:val="21"/>
          <w:lang w:eastAsia="ru-RU"/>
        </w:rPr>
        <w:t xml:space="preserve"> владеет технологией диалога, обучает учащихся ставить и адресовать вопросы.</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lastRenderedPageBreak/>
        <w:t>Учитель эффективно (адекватно цели урока) сочетает репродуктивную и проблемную формы обучения, учит детей работать по правилу и творчески.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На уроке задаются задачи и четкие критерии самоконтроля и самооценки (происходит специальное формирование контрольно-оценочной деятельности у </w:t>
      </w:r>
      <w:proofErr w:type="gramStart"/>
      <w:r w:rsidRPr="00FA22A4">
        <w:rPr>
          <w:rFonts w:ascii="Helvetica" w:eastAsia="Times New Roman" w:hAnsi="Helvetica" w:cs="Helvetica"/>
          <w:color w:val="333333"/>
          <w:sz w:val="21"/>
          <w:szCs w:val="21"/>
          <w:lang w:eastAsia="ru-RU"/>
        </w:rPr>
        <w:t>обучающихся</w:t>
      </w:r>
      <w:proofErr w:type="gramEnd"/>
      <w:r w:rsidRPr="00FA22A4">
        <w:rPr>
          <w:rFonts w:ascii="Helvetica" w:eastAsia="Times New Roman" w:hAnsi="Helvetica" w:cs="Helvetica"/>
          <w:color w:val="333333"/>
          <w:sz w:val="21"/>
          <w:szCs w:val="21"/>
          <w:lang w:eastAsia="ru-RU"/>
        </w:rPr>
        <w:t>).</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Учитель добивается осмысления учебного материала всеми учащимися, используя для этого специальные приемы.</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Учитель стремиться оценивать реальное продвижение каждого ученика, поощряет и поддерживает минимальные успехи.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Учитель специально планирует коммуникативные задачи урока.</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Учитель принимает и поощряет, выражаемую учеником, собственную позицию, иное мнение, обучает корректным формам их выражения.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Стиль, тон отношений, задаваемый на уроке, создают атмосферу сотрудничества, сотворчества, психологического комфорта.</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На уроке осуществляется глубокое личностное воздействие «учитель – ученик» (через отношения, совместную деятельность и т.д.) Использование приёмов проблемного обучения, проектных методик и групповых форм работы даёт мне возможность реализовать </w:t>
      </w:r>
      <w:proofErr w:type="spellStart"/>
      <w:r w:rsidRPr="00FA22A4">
        <w:rPr>
          <w:rFonts w:ascii="Helvetica" w:eastAsia="Times New Roman" w:hAnsi="Helvetica" w:cs="Helvetica"/>
          <w:color w:val="333333"/>
          <w:sz w:val="21"/>
          <w:szCs w:val="21"/>
          <w:lang w:eastAsia="ru-RU"/>
        </w:rPr>
        <w:t>деятельностный</w:t>
      </w:r>
      <w:proofErr w:type="spellEnd"/>
      <w:r w:rsidRPr="00FA22A4">
        <w:rPr>
          <w:rFonts w:ascii="Helvetica" w:eastAsia="Times New Roman" w:hAnsi="Helvetica" w:cs="Helvetica"/>
          <w:color w:val="333333"/>
          <w:sz w:val="21"/>
          <w:szCs w:val="21"/>
          <w:lang w:eastAsia="ru-RU"/>
        </w:rPr>
        <w:t xml:space="preserve"> подход в обучении младших школьников. Правильное использование </w:t>
      </w:r>
      <w:proofErr w:type="spellStart"/>
      <w:r w:rsidRPr="00FA22A4">
        <w:rPr>
          <w:rFonts w:ascii="Helvetica" w:eastAsia="Times New Roman" w:hAnsi="Helvetica" w:cs="Helvetica"/>
          <w:color w:val="333333"/>
          <w:sz w:val="21"/>
          <w:szCs w:val="21"/>
          <w:lang w:eastAsia="ru-RU"/>
        </w:rPr>
        <w:t>деятельностного</w:t>
      </w:r>
      <w:proofErr w:type="spellEnd"/>
      <w:r w:rsidRPr="00FA22A4">
        <w:rPr>
          <w:rFonts w:ascii="Helvetica" w:eastAsia="Times New Roman" w:hAnsi="Helvetica" w:cs="Helvetica"/>
          <w:color w:val="333333"/>
          <w:sz w:val="21"/>
          <w:szCs w:val="21"/>
          <w:lang w:eastAsia="ru-RU"/>
        </w:rPr>
        <w:t xml:space="preserve"> метода обучения на уроках в начальной школе позволит оптимизировать учебный процесс, устранить перегрузку ученика, предотвратить школьные стрессы, а самое главное – сделает учёбу в школе единым образовательным процессом.</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Сегодня каждый учитель может использовать </w:t>
      </w:r>
      <w:proofErr w:type="spellStart"/>
      <w:r w:rsidRPr="00FA22A4">
        <w:rPr>
          <w:rFonts w:ascii="Helvetica" w:eastAsia="Times New Roman" w:hAnsi="Helvetica" w:cs="Helvetica"/>
          <w:color w:val="333333"/>
          <w:sz w:val="21"/>
          <w:szCs w:val="21"/>
          <w:lang w:eastAsia="ru-RU"/>
        </w:rPr>
        <w:t>деятельностный</w:t>
      </w:r>
      <w:proofErr w:type="spellEnd"/>
      <w:r w:rsidRPr="00FA22A4">
        <w:rPr>
          <w:rFonts w:ascii="Helvetica" w:eastAsia="Times New Roman" w:hAnsi="Helvetica" w:cs="Helvetica"/>
          <w:color w:val="333333"/>
          <w:sz w:val="21"/>
          <w:szCs w:val="21"/>
          <w:lang w:eastAsia="ru-RU"/>
        </w:rPr>
        <w:t xml:space="preserve"> метод в своей практической работе, так как все составляющие этого метода общеизвестны. Поэтому достаточно лишь осмыслить значимость каждого элемента и использовать их в работе системно. Применение технологии </w:t>
      </w:r>
      <w:proofErr w:type="spellStart"/>
      <w:r w:rsidRPr="00FA22A4">
        <w:rPr>
          <w:rFonts w:ascii="Helvetica" w:eastAsia="Times New Roman" w:hAnsi="Helvetica" w:cs="Helvetica"/>
          <w:color w:val="333333"/>
          <w:sz w:val="21"/>
          <w:szCs w:val="21"/>
          <w:lang w:eastAsia="ru-RU"/>
        </w:rPr>
        <w:t>деятельностного</w:t>
      </w:r>
      <w:proofErr w:type="spellEnd"/>
      <w:r w:rsidRPr="00FA22A4">
        <w:rPr>
          <w:rFonts w:ascii="Helvetica" w:eastAsia="Times New Roman" w:hAnsi="Helvetica" w:cs="Helvetica"/>
          <w:color w:val="333333"/>
          <w:sz w:val="21"/>
          <w:szCs w:val="21"/>
          <w:lang w:eastAsia="ru-RU"/>
        </w:rPr>
        <w:t xml:space="preserve"> метода обучения создает условия для формирования у ребенка готовности к саморазвитию, помогает формировать устойчивую систему знаний и систему ценностей (самовоспитание).</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Литература</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1. Современные технологии проведения урока в начальной школе с учетом требований ФГОС. – М</w:t>
      </w:r>
      <w:proofErr w:type="gramStart"/>
      <w:r w:rsidRPr="00FA22A4">
        <w:rPr>
          <w:rFonts w:ascii="Helvetica" w:eastAsia="Times New Roman" w:hAnsi="Helvetica" w:cs="Helvetica"/>
          <w:color w:val="333333"/>
          <w:sz w:val="21"/>
          <w:szCs w:val="21"/>
          <w:lang w:eastAsia="ru-RU"/>
        </w:rPr>
        <w:t>:А</w:t>
      </w:r>
      <w:proofErr w:type="gramEnd"/>
      <w:r w:rsidRPr="00FA22A4">
        <w:rPr>
          <w:rFonts w:ascii="Helvetica" w:eastAsia="Times New Roman" w:hAnsi="Helvetica" w:cs="Helvetica"/>
          <w:color w:val="333333"/>
          <w:sz w:val="21"/>
          <w:szCs w:val="21"/>
          <w:lang w:eastAsia="ru-RU"/>
        </w:rPr>
        <w:t>РКТИ, 2012 (Начальная школа)</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2. </w:t>
      </w:r>
      <w:proofErr w:type="spellStart"/>
      <w:r w:rsidRPr="00FA22A4">
        <w:rPr>
          <w:rFonts w:ascii="Helvetica" w:eastAsia="Times New Roman" w:hAnsi="Helvetica" w:cs="Helvetica"/>
          <w:color w:val="333333"/>
          <w:sz w:val="21"/>
          <w:szCs w:val="21"/>
          <w:lang w:eastAsia="ru-RU"/>
        </w:rPr>
        <w:t>Асмолов</w:t>
      </w:r>
      <w:proofErr w:type="spellEnd"/>
      <w:r w:rsidRPr="00FA22A4">
        <w:rPr>
          <w:rFonts w:ascii="Helvetica" w:eastAsia="Times New Roman" w:hAnsi="Helvetica" w:cs="Helvetica"/>
          <w:color w:val="333333"/>
          <w:sz w:val="21"/>
          <w:szCs w:val="21"/>
          <w:lang w:eastAsia="ru-RU"/>
        </w:rPr>
        <w:t xml:space="preserve"> А. Г. «Как проектировать универсальные учебные действия в начальной школе. От действия к мысли». М: Просвещение, 2010.</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3. </w:t>
      </w:r>
      <w:proofErr w:type="spellStart"/>
      <w:r w:rsidRPr="00FA22A4">
        <w:rPr>
          <w:rFonts w:ascii="Helvetica" w:eastAsia="Times New Roman" w:hAnsi="Helvetica" w:cs="Helvetica"/>
          <w:color w:val="333333"/>
          <w:sz w:val="21"/>
          <w:szCs w:val="21"/>
          <w:lang w:eastAsia="ru-RU"/>
        </w:rPr>
        <w:t>Журова</w:t>
      </w:r>
      <w:proofErr w:type="spellEnd"/>
      <w:r w:rsidRPr="00FA22A4">
        <w:rPr>
          <w:rFonts w:ascii="Helvetica" w:eastAsia="Times New Roman" w:hAnsi="Helvetica" w:cs="Helvetica"/>
          <w:color w:val="333333"/>
          <w:sz w:val="21"/>
          <w:szCs w:val="21"/>
          <w:lang w:eastAsia="ru-RU"/>
        </w:rPr>
        <w:t xml:space="preserve"> Л., Кузнецова М., </w:t>
      </w:r>
      <w:proofErr w:type="spellStart"/>
      <w:r w:rsidRPr="00FA22A4">
        <w:rPr>
          <w:rFonts w:ascii="Helvetica" w:eastAsia="Times New Roman" w:hAnsi="Helvetica" w:cs="Helvetica"/>
          <w:color w:val="333333"/>
          <w:sz w:val="21"/>
          <w:szCs w:val="21"/>
          <w:lang w:eastAsia="ru-RU"/>
        </w:rPr>
        <w:t>Кочурова</w:t>
      </w:r>
      <w:proofErr w:type="spellEnd"/>
      <w:r w:rsidRPr="00FA22A4">
        <w:rPr>
          <w:rFonts w:ascii="Helvetica" w:eastAsia="Times New Roman" w:hAnsi="Helvetica" w:cs="Helvetica"/>
          <w:color w:val="333333"/>
          <w:sz w:val="21"/>
          <w:szCs w:val="21"/>
          <w:lang w:eastAsia="ru-RU"/>
        </w:rPr>
        <w:t xml:space="preserve"> Е. «Учение — учебная деятельность?» // Начальная школа №14, 2008г.;</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4. </w:t>
      </w:r>
      <w:proofErr w:type="spellStart"/>
      <w:r w:rsidRPr="00FA22A4">
        <w:rPr>
          <w:rFonts w:ascii="Helvetica" w:eastAsia="Times New Roman" w:hAnsi="Helvetica" w:cs="Helvetica"/>
          <w:color w:val="333333"/>
          <w:sz w:val="21"/>
          <w:szCs w:val="21"/>
          <w:lang w:eastAsia="ru-RU"/>
        </w:rPr>
        <w:t>Корбакова</w:t>
      </w:r>
      <w:proofErr w:type="spellEnd"/>
      <w:r w:rsidRPr="00FA22A4">
        <w:rPr>
          <w:rFonts w:ascii="Helvetica" w:eastAsia="Times New Roman" w:hAnsi="Helvetica" w:cs="Helvetica"/>
          <w:color w:val="333333"/>
          <w:sz w:val="21"/>
          <w:szCs w:val="21"/>
          <w:lang w:eastAsia="ru-RU"/>
        </w:rPr>
        <w:t xml:space="preserve"> И.Н. </w:t>
      </w:r>
      <w:proofErr w:type="spellStart"/>
      <w:r w:rsidRPr="00FA22A4">
        <w:rPr>
          <w:rFonts w:ascii="Helvetica" w:eastAsia="Times New Roman" w:hAnsi="Helvetica" w:cs="Helvetica"/>
          <w:color w:val="333333"/>
          <w:sz w:val="21"/>
          <w:szCs w:val="21"/>
          <w:lang w:eastAsia="ru-RU"/>
        </w:rPr>
        <w:t>Терешина</w:t>
      </w:r>
      <w:proofErr w:type="spellEnd"/>
      <w:r w:rsidRPr="00FA22A4">
        <w:rPr>
          <w:rFonts w:ascii="Helvetica" w:eastAsia="Times New Roman" w:hAnsi="Helvetica" w:cs="Helvetica"/>
          <w:color w:val="333333"/>
          <w:sz w:val="21"/>
          <w:szCs w:val="21"/>
          <w:lang w:eastAsia="ru-RU"/>
        </w:rPr>
        <w:t xml:space="preserve"> Л.В. </w:t>
      </w:r>
      <w:proofErr w:type="spellStart"/>
      <w:r w:rsidRPr="00FA22A4">
        <w:rPr>
          <w:rFonts w:ascii="Helvetica" w:eastAsia="Times New Roman" w:hAnsi="Helvetica" w:cs="Helvetica"/>
          <w:color w:val="333333"/>
          <w:sz w:val="21"/>
          <w:szCs w:val="21"/>
          <w:lang w:eastAsia="ru-RU"/>
        </w:rPr>
        <w:t>Деятельностный</w:t>
      </w:r>
      <w:proofErr w:type="spellEnd"/>
      <w:r w:rsidRPr="00FA22A4">
        <w:rPr>
          <w:rFonts w:ascii="Helvetica" w:eastAsia="Times New Roman" w:hAnsi="Helvetica" w:cs="Helvetica"/>
          <w:color w:val="333333"/>
          <w:sz w:val="21"/>
          <w:szCs w:val="21"/>
          <w:lang w:eastAsia="ru-RU"/>
        </w:rPr>
        <w:t xml:space="preserve"> метод обучения: описание технологии, конспекты уроков. 1-4 классы.- Волгоград: Учитель, 2006</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5. Попова Н. П. «</w:t>
      </w:r>
      <w:proofErr w:type="spellStart"/>
      <w:r w:rsidRPr="00FA22A4">
        <w:rPr>
          <w:rFonts w:ascii="Helvetica" w:eastAsia="Times New Roman" w:hAnsi="Helvetica" w:cs="Helvetica"/>
          <w:color w:val="333333"/>
          <w:sz w:val="21"/>
          <w:szCs w:val="21"/>
          <w:lang w:eastAsia="ru-RU"/>
        </w:rPr>
        <w:t>Деятельностный</w:t>
      </w:r>
      <w:proofErr w:type="spellEnd"/>
      <w:r w:rsidRPr="00FA22A4">
        <w:rPr>
          <w:rFonts w:ascii="Helvetica" w:eastAsia="Times New Roman" w:hAnsi="Helvetica" w:cs="Helvetica"/>
          <w:color w:val="333333"/>
          <w:sz w:val="21"/>
          <w:szCs w:val="21"/>
          <w:lang w:eastAsia="ru-RU"/>
        </w:rPr>
        <w:t xml:space="preserve"> способ обучения», ОАОУ НИРО,2011.</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color w:val="333333"/>
          <w:sz w:val="21"/>
          <w:szCs w:val="21"/>
          <w:lang w:eastAsia="ru-RU"/>
        </w:rPr>
        <w:t>Инетрнет</w:t>
      </w:r>
      <w:proofErr w:type="spellEnd"/>
      <w:r w:rsidRPr="00FA22A4">
        <w:rPr>
          <w:rFonts w:ascii="Helvetica" w:eastAsia="Times New Roman" w:hAnsi="Helvetica" w:cs="Helvetica"/>
          <w:color w:val="333333"/>
          <w:sz w:val="21"/>
          <w:szCs w:val="21"/>
          <w:lang w:eastAsia="ru-RU"/>
        </w:rPr>
        <w:t xml:space="preserve"> – ресурсы:</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4. www.pedsovet.org</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5. </w:t>
      </w:r>
      <w:proofErr w:type="spellStart"/>
      <w:r w:rsidRPr="00FA22A4">
        <w:rPr>
          <w:rFonts w:ascii="Helvetica" w:eastAsia="Times New Roman" w:hAnsi="Helvetica" w:cs="Helvetica"/>
          <w:color w:val="333333"/>
          <w:sz w:val="21"/>
          <w:szCs w:val="21"/>
          <w:lang w:eastAsia="ru-RU"/>
        </w:rPr>
        <w:t>www.moi-universitet.ru</w:t>
      </w:r>
      <w:proofErr w:type="spellEnd"/>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ПРИЛОЖЕНИЯ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Приложение 1</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Анализ</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итоговой комплексной контрольной работы в  3 «А» классе</w:t>
      </w:r>
    </w:p>
    <w:tbl>
      <w:tblPr>
        <w:tblW w:w="10065" w:type="dxa"/>
        <w:shd w:val="clear" w:color="auto" w:fill="FFFFFF"/>
        <w:tblCellMar>
          <w:top w:w="15" w:type="dxa"/>
          <w:left w:w="15" w:type="dxa"/>
          <w:bottom w:w="15" w:type="dxa"/>
          <w:right w:w="15" w:type="dxa"/>
        </w:tblCellMar>
        <w:tblLook w:val="04A0"/>
      </w:tblPr>
      <w:tblGrid>
        <w:gridCol w:w="2319"/>
        <w:gridCol w:w="1957"/>
        <w:gridCol w:w="1568"/>
        <w:gridCol w:w="1437"/>
        <w:gridCol w:w="1132"/>
        <w:gridCol w:w="1652"/>
      </w:tblGrid>
      <w:tr w:rsidR="00FA22A4" w:rsidRPr="00FA22A4" w:rsidTr="00FA22A4">
        <w:tc>
          <w:tcPr>
            <w:tcW w:w="312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Часть работы</w:t>
            </w: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задания</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Проверяемые умения и учебный материал</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Параметры анализа</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Показатели успешности</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Уровень сложности</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Успешность</w:t>
            </w:r>
          </w:p>
        </w:tc>
      </w:tr>
      <w:tr w:rsidR="00FA22A4" w:rsidRPr="00FA22A4" w:rsidTr="00FA22A4">
        <w:tc>
          <w:tcPr>
            <w:tcW w:w="3120" w:type="dxa"/>
            <w:vMerge w:val="restart"/>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ОСНОВНАЯ  ЧАСТЬ</w:t>
            </w: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Скорость чтения </w:t>
            </w:r>
            <w:proofErr w:type="spellStart"/>
            <w:r w:rsidRPr="00FA22A4">
              <w:rPr>
                <w:rFonts w:ascii="Helvetica" w:eastAsia="Times New Roman" w:hAnsi="Helvetica" w:cs="Helvetica"/>
                <w:color w:val="333333"/>
                <w:sz w:val="21"/>
                <w:szCs w:val="21"/>
                <w:lang w:eastAsia="ru-RU"/>
              </w:rPr>
              <w:t>несплошного</w:t>
            </w:r>
            <w:proofErr w:type="spellEnd"/>
            <w:r w:rsidRPr="00FA22A4">
              <w:rPr>
                <w:rFonts w:ascii="Helvetica" w:eastAsia="Times New Roman" w:hAnsi="Helvetica" w:cs="Helvetica"/>
                <w:color w:val="333333"/>
                <w:sz w:val="21"/>
                <w:szCs w:val="21"/>
                <w:lang w:eastAsia="ru-RU"/>
              </w:rPr>
              <w:t xml:space="preserve"> текста про себя шёпотом</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Чтение, навыки чтения (более 50 слов</w:t>
            </w:r>
            <w:r w:rsidRPr="00FA22A4">
              <w:rPr>
                <w:rFonts w:ascii="Helvetica" w:eastAsia="Times New Roman" w:hAnsi="Helvetica" w:cs="Helvetica"/>
                <w:b/>
                <w:bCs/>
                <w:color w:val="333333"/>
                <w:sz w:val="21"/>
                <w:szCs w:val="21"/>
                <w:lang w:eastAsia="ru-RU"/>
              </w:rPr>
              <w:t>)</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Более 90   слов</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36</w:t>
            </w:r>
            <w:r w:rsidRPr="00FA22A4">
              <w:rPr>
                <w:rFonts w:ascii="Helvetica" w:eastAsia="Times New Roman" w:hAnsi="Helvetica" w:cs="Helvetica"/>
                <w:b/>
                <w:bCs/>
                <w:color w:val="333333"/>
                <w:sz w:val="21"/>
                <w:szCs w:val="21"/>
                <w:lang w:eastAsia="ru-RU"/>
              </w:rPr>
              <w:t> </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100%</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1.1</w:t>
            </w:r>
            <w:r w:rsidRPr="00FA22A4">
              <w:rPr>
                <w:rFonts w:ascii="Helvetica" w:eastAsia="Times New Roman" w:hAnsi="Helvetica" w:cs="Helvetica"/>
                <w:color w:val="333333"/>
                <w:sz w:val="21"/>
                <w:szCs w:val="21"/>
                <w:lang w:eastAsia="ru-RU"/>
              </w:rPr>
              <w:t>Умение находить содержащийся в тексте  ответ на поставленный вопрос  </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Чтение,</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выборочное чтение</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29</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80,5%</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–7</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19,4%</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слаб</w:t>
            </w:r>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1.2</w:t>
            </w:r>
            <w:r w:rsidRPr="00FA22A4">
              <w:rPr>
                <w:rFonts w:ascii="Helvetica" w:eastAsia="Times New Roman" w:hAnsi="Helvetica" w:cs="Helvetica"/>
                <w:color w:val="333333"/>
                <w:sz w:val="21"/>
                <w:szCs w:val="21"/>
                <w:lang w:eastAsia="ru-RU"/>
              </w:rPr>
              <w:t xml:space="preserve">Умение правильно, без ошибок, пропусков, искажения букв списывать </w:t>
            </w:r>
            <w:r w:rsidRPr="00FA22A4">
              <w:rPr>
                <w:rFonts w:ascii="Helvetica" w:eastAsia="Times New Roman" w:hAnsi="Helvetica" w:cs="Helvetica"/>
                <w:color w:val="333333"/>
                <w:sz w:val="21"/>
                <w:szCs w:val="21"/>
                <w:lang w:eastAsia="ru-RU"/>
              </w:rPr>
              <w:lastRenderedPageBreak/>
              <w:t>предложения</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lastRenderedPageBreak/>
              <w:t>Русский язык, правописание</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Без ошибок -  32</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89%</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С ошибками – </w:t>
            </w:r>
            <w:r w:rsidRPr="00FA22A4">
              <w:rPr>
                <w:rFonts w:ascii="Helvetica" w:eastAsia="Times New Roman" w:hAnsi="Helvetica" w:cs="Helvetica"/>
                <w:color w:val="333333"/>
                <w:sz w:val="21"/>
                <w:szCs w:val="21"/>
                <w:lang w:eastAsia="ru-RU"/>
              </w:rPr>
              <w:lastRenderedPageBreak/>
              <w:t>4</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11%</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lastRenderedPageBreak/>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слаб</w:t>
            </w:r>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1.3 </w:t>
            </w:r>
            <w:r w:rsidRPr="00FA22A4">
              <w:rPr>
                <w:rFonts w:ascii="Helvetica" w:eastAsia="Times New Roman" w:hAnsi="Helvetica" w:cs="Helvetica"/>
                <w:color w:val="333333"/>
                <w:sz w:val="21"/>
                <w:szCs w:val="21"/>
                <w:lang w:eastAsia="ru-RU"/>
              </w:rPr>
              <w:t>Умение выделять грамматическую основу в распространённом предложении</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Русский язык, морфология</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27</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75 %</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9</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25</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b/>
                <w:bCs/>
                <w:color w:val="333333"/>
                <w:sz w:val="21"/>
                <w:szCs w:val="21"/>
                <w:lang w:eastAsia="ru-RU"/>
              </w:rPr>
              <w:t>отл</w:t>
            </w:r>
            <w:proofErr w:type="spellEnd"/>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1.4</w:t>
            </w:r>
            <w:r w:rsidRPr="00FA22A4">
              <w:rPr>
                <w:rFonts w:ascii="Helvetica" w:eastAsia="Times New Roman" w:hAnsi="Helvetica" w:cs="Helvetica"/>
                <w:color w:val="333333"/>
                <w:sz w:val="21"/>
                <w:szCs w:val="21"/>
                <w:lang w:eastAsia="ru-RU"/>
              </w:rPr>
              <w:t xml:space="preserve"> Умение определять части речи - имя </w:t>
            </w:r>
            <w:proofErr w:type="spellStart"/>
            <w:proofErr w:type="gramStart"/>
            <w:r w:rsidRPr="00FA22A4">
              <w:rPr>
                <w:rFonts w:ascii="Helvetica" w:eastAsia="Times New Roman" w:hAnsi="Helvetica" w:cs="Helvetica"/>
                <w:color w:val="333333"/>
                <w:sz w:val="21"/>
                <w:szCs w:val="21"/>
                <w:lang w:eastAsia="ru-RU"/>
              </w:rPr>
              <w:t>существи-тельное</w:t>
            </w:r>
            <w:proofErr w:type="spellEnd"/>
            <w:proofErr w:type="gramEnd"/>
            <w:r w:rsidRPr="00FA22A4">
              <w:rPr>
                <w:rFonts w:ascii="Helvetica" w:eastAsia="Times New Roman" w:hAnsi="Helvetica" w:cs="Helvetica"/>
                <w:color w:val="333333"/>
                <w:sz w:val="21"/>
                <w:szCs w:val="21"/>
                <w:lang w:eastAsia="ru-RU"/>
              </w:rPr>
              <w:t xml:space="preserve"> и глагол</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Русский язык, морфология</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36</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100 %</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0</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b/>
                <w:bCs/>
                <w:color w:val="333333"/>
                <w:sz w:val="21"/>
                <w:szCs w:val="21"/>
                <w:lang w:eastAsia="ru-RU"/>
              </w:rPr>
              <w:t>отл</w:t>
            </w:r>
            <w:proofErr w:type="spellEnd"/>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2</w:t>
            </w:r>
            <w:r w:rsidRPr="00FA22A4">
              <w:rPr>
                <w:rFonts w:ascii="Helvetica" w:eastAsia="Times New Roman" w:hAnsi="Helvetica" w:cs="Helvetica"/>
                <w:color w:val="333333"/>
                <w:sz w:val="21"/>
                <w:szCs w:val="21"/>
                <w:lang w:eastAsia="ru-RU"/>
              </w:rPr>
              <w:t>Умение ориентироваться в структуре текста, находить конкретные сведения</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Чтение,</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поисковое чтение</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28</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78%</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 – 8</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22%</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b/>
                <w:bCs/>
                <w:color w:val="333333"/>
                <w:sz w:val="21"/>
                <w:szCs w:val="21"/>
                <w:lang w:eastAsia="ru-RU"/>
              </w:rPr>
              <w:t>отл</w:t>
            </w:r>
            <w:proofErr w:type="spellEnd"/>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3</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Интерпретация текста</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Чтение</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27</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75%</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9</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25%</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4</w:t>
            </w:r>
            <w:r w:rsidRPr="00FA22A4">
              <w:rPr>
                <w:rFonts w:ascii="Helvetica" w:eastAsia="Times New Roman" w:hAnsi="Helvetica" w:cs="Helvetica"/>
                <w:color w:val="333333"/>
                <w:sz w:val="21"/>
                <w:szCs w:val="21"/>
                <w:lang w:eastAsia="ru-RU"/>
              </w:rPr>
              <w:t> Умение выполнять сравнительную приближённую оценку (на глаз) величин (размеров или масс), опираясь на личный опыт и информацию из прочитанного текста</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Математика, числа и величины</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36</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100%</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0</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b/>
                <w:bCs/>
                <w:color w:val="333333"/>
                <w:sz w:val="21"/>
                <w:szCs w:val="21"/>
                <w:lang w:eastAsia="ru-RU"/>
              </w:rPr>
              <w:t>отл</w:t>
            </w:r>
            <w:proofErr w:type="spellEnd"/>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5.1</w:t>
            </w:r>
            <w:r w:rsidRPr="00FA22A4">
              <w:rPr>
                <w:rFonts w:ascii="Helvetica" w:eastAsia="Times New Roman" w:hAnsi="Helvetica" w:cs="Helvetica"/>
                <w:color w:val="333333"/>
                <w:sz w:val="21"/>
                <w:szCs w:val="21"/>
                <w:lang w:eastAsia="ru-RU"/>
              </w:rPr>
              <w:t xml:space="preserve"> Умение видеть и выделять орфограмму в слове: проверяемая безударная гласная в </w:t>
            </w:r>
            <w:proofErr w:type="gramStart"/>
            <w:r w:rsidRPr="00FA22A4">
              <w:rPr>
                <w:rFonts w:ascii="Helvetica" w:eastAsia="Times New Roman" w:hAnsi="Helvetica" w:cs="Helvetica"/>
                <w:color w:val="333333"/>
                <w:sz w:val="21"/>
                <w:szCs w:val="21"/>
                <w:lang w:eastAsia="ru-RU"/>
              </w:rPr>
              <w:t>корне слова</w:t>
            </w:r>
            <w:proofErr w:type="gramEnd"/>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Русский язык,</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орфография</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25</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69 %</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11</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31%</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5.2</w:t>
            </w:r>
            <w:r w:rsidRPr="00FA22A4">
              <w:rPr>
                <w:rFonts w:ascii="Helvetica" w:eastAsia="Times New Roman" w:hAnsi="Helvetica" w:cs="Helvetica"/>
                <w:color w:val="333333"/>
                <w:sz w:val="21"/>
                <w:szCs w:val="21"/>
                <w:lang w:eastAsia="ru-RU"/>
              </w:rPr>
              <w:t> Умение видеть и выделять орфограмму в слове: непроизносимая согласная</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Русский язык, орфография</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27</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75%</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9</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25%</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b/>
                <w:bCs/>
                <w:color w:val="333333"/>
                <w:sz w:val="21"/>
                <w:szCs w:val="21"/>
                <w:lang w:eastAsia="ru-RU"/>
              </w:rPr>
              <w:t>отл</w:t>
            </w:r>
            <w:proofErr w:type="spellEnd"/>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5.3</w:t>
            </w:r>
            <w:r w:rsidRPr="00FA22A4">
              <w:rPr>
                <w:rFonts w:ascii="Helvetica" w:eastAsia="Times New Roman" w:hAnsi="Helvetica" w:cs="Helvetica"/>
                <w:color w:val="333333"/>
                <w:sz w:val="21"/>
                <w:szCs w:val="21"/>
                <w:lang w:eastAsia="ru-RU"/>
              </w:rPr>
              <w:t> Умение видеть и выделять орфограмму в слове: парная согласная</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Русский  язык, орфография</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27</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75%</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9</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25%</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6.А </w:t>
            </w:r>
            <w:r w:rsidRPr="00FA22A4">
              <w:rPr>
                <w:rFonts w:ascii="Helvetica" w:eastAsia="Times New Roman" w:hAnsi="Helvetica" w:cs="Helvetica"/>
                <w:color w:val="333333"/>
                <w:sz w:val="21"/>
                <w:szCs w:val="21"/>
                <w:lang w:eastAsia="ru-RU"/>
              </w:rPr>
              <w:t>Умение дифференцировать звуки и буквы</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Русский язык, фонетика</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29</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81%</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7</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19%</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b/>
                <w:bCs/>
                <w:color w:val="333333"/>
                <w:sz w:val="21"/>
                <w:szCs w:val="21"/>
                <w:lang w:eastAsia="ru-RU"/>
              </w:rPr>
              <w:t>отл</w:t>
            </w:r>
            <w:proofErr w:type="spellEnd"/>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6 Б.1 </w:t>
            </w:r>
            <w:r w:rsidRPr="00FA22A4">
              <w:rPr>
                <w:rFonts w:ascii="Helvetica" w:eastAsia="Times New Roman" w:hAnsi="Helvetica" w:cs="Helvetica"/>
                <w:color w:val="333333"/>
                <w:sz w:val="21"/>
                <w:szCs w:val="21"/>
                <w:lang w:eastAsia="ru-RU"/>
              </w:rPr>
              <w:t>Умение выделять корень и приставку в слове</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Русский язык, состав слова</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33</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92%</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3</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8%</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6 Б.2 </w:t>
            </w:r>
            <w:r w:rsidRPr="00FA22A4">
              <w:rPr>
                <w:rFonts w:ascii="Helvetica" w:eastAsia="Times New Roman" w:hAnsi="Helvetica" w:cs="Helvetica"/>
                <w:color w:val="333333"/>
                <w:sz w:val="21"/>
                <w:szCs w:val="21"/>
                <w:lang w:eastAsia="ru-RU"/>
              </w:rPr>
              <w:t>Умение выделять буквы мягких согласных</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Русский язык,</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Фонетика</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28</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78%</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8</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12%</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7</w:t>
            </w:r>
            <w:proofErr w:type="gramStart"/>
            <w:r w:rsidRPr="00FA22A4">
              <w:rPr>
                <w:rFonts w:ascii="Helvetica" w:eastAsia="Times New Roman" w:hAnsi="Helvetica" w:cs="Helvetica"/>
                <w:b/>
                <w:bCs/>
                <w:color w:val="333333"/>
                <w:sz w:val="21"/>
                <w:szCs w:val="21"/>
                <w:lang w:eastAsia="ru-RU"/>
              </w:rPr>
              <w:t xml:space="preserve"> А</w:t>
            </w:r>
            <w:proofErr w:type="gramEnd"/>
            <w:r w:rsidRPr="00FA22A4">
              <w:rPr>
                <w:rFonts w:ascii="Helvetica" w:eastAsia="Times New Roman" w:hAnsi="Helvetica" w:cs="Helvetica"/>
                <w:color w:val="333333"/>
                <w:sz w:val="21"/>
                <w:szCs w:val="21"/>
                <w:lang w:eastAsia="ru-RU"/>
              </w:rPr>
              <w:t> Умение читать число и соотносить его с указанной в тексте датой</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Математика, числа, величины</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32</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89 </w:t>
            </w:r>
            <w:r w:rsidRPr="00FA22A4">
              <w:rPr>
                <w:rFonts w:ascii="Helvetica" w:eastAsia="Times New Roman" w:hAnsi="Helvetica" w:cs="Helvetica"/>
                <w:b/>
                <w:bCs/>
                <w:color w:val="333333"/>
                <w:sz w:val="21"/>
                <w:szCs w:val="21"/>
                <w:lang w:eastAsia="ru-RU"/>
              </w:rPr>
              <w:t>%</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-4</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11%</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7.Б</w:t>
            </w:r>
            <w:r w:rsidRPr="00FA22A4">
              <w:rPr>
                <w:rFonts w:ascii="Helvetica" w:eastAsia="Times New Roman" w:hAnsi="Helvetica" w:cs="Helvetica"/>
                <w:color w:val="333333"/>
                <w:sz w:val="21"/>
                <w:szCs w:val="21"/>
                <w:lang w:eastAsia="ru-RU"/>
              </w:rPr>
              <w:t> Умение записывать разрядный состав числа</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Математика, числа и величины</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30</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83%</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6</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17%</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7.В</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Вычислительные навыки</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Математика, числа и величины</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28</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78 %</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8</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22%</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tc>
      </w:tr>
      <w:tr w:rsidR="00FA22A4" w:rsidRPr="00FA22A4" w:rsidTr="00FA22A4">
        <w:tc>
          <w:tcPr>
            <w:tcW w:w="0" w:type="auto"/>
            <w:vMerge/>
            <w:shd w:val="clear" w:color="auto" w:fill="FFFFFF"/>
            <w:vAlign w:val="center"/>
            <w:hideMark/>
          </w:tcPr>
          <w:p w:rsidR="00FA22A4" w:rsidRPr="00FA22A4" w:rsidRDefault="00FA22A4" w:rsidP="00FA22A4">
            <w:pPr>
              <w:spacing w:after="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8 </w:t>
            </w:r>
            <w:r w:rsidRPr="00FA22A4">
              <w:rPr>
                <w:rFonts w:ascii="Helvetica" w:eastAsia="Times New Roman" w:hAnsi="Helvetica" w:cs="Helvetica"/>
                <w:color w:val="333333"/>
                <w:sz w:val="21"/>
                <w:szCs w:val="21"/>
                <w:lang w:eastAsia="ru-RU"/>
              </w:rPr>
              <w:t>Умение решать составную текстовую задачу (в два действия) на сравнение именованных чисел</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Математика, текстовые задачи</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27</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75%</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Не справились</w:t>
            </w:r>
            <w:r w:rsidRPr="00FA22A4">
              <w:rPr>
                <w:rFonts w:ascii="Helvetica" w:eastAsia="Times New Roman" w:hAnsi="Helvetica" w:cs="Helvetica"/>
                <w:b/>
                <w:bCs/>
                <w:color w:val="333333"/>
                <w:sz w:val="21"/>
                <w:szCs w:val="21"/>
                <w:lang w:eastAsia="ru-RU"/>
              </w:rPr>
              <w:t> –</w:t>
            </w:r>
            <w:r w:rsidRPr="00FA22A4">
              <w:rPr>
                <w:rFonts w:ascii="Helvetica" w:eastAsia="Times New Roman" w:hAnsi="Helvetica" w:cs="Helvetica"/>
                <w:color w:val="333333"/>
                <w:sz w:val="21"/>
                <w:szCs w:val="21"/>
                <w:lang w:eastAsia="ru-RU"/>
              </w:rPr>
              <w:t>9</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25%</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tc>
      </w:tr>
      <w:tr w:rsidR="00FA22A4" w:rsidRPr="00FA22A4" w:rsidTr="00FA22A4">
        <w:tc>
          <w:tcPr>
            <w:tcW w:w="312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p>
        </w:tc>
        <w:tc>
          <w:tcPr>
            <w:tcW w:w="120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9 </w:t>
            </w:r>
            <w:r w:rsidRPr="00FA22A4">
              <w:rPr>
                <w:rFonts w:ascii="Helvetica" w:eastAsia="Times New Roman" w:hAnsi="Helvetica" w:cs="Helvetica"/>
                <w:color w:val="333333"/>
                <w:sz w:val="21"/>
                <w:szCs w:val="21"/>
                <w:lang w:eastAsia="ru-RU"/>
              </w:rPr>
              <w:t>Умение работать с картой полушарий: узнавать по контурной карте такие природные объекты, как материки и океаны</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Окружающий мир, географические объекты</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Справились – 36 </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100%</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Базовый</w:t>
            </w: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b/>
                <w:bCs/>
                <w:color w:val="333333"/>
                <w:sz w:val="21"/>
                <w:szCs w:val="21"/>
                <w:lang w:eastAsia="ru-RU"/>
              </w:rPr>
              <w:t>отл</w:t>
            </w:r>
            <w:proofErr w:type="spellEnd"/>
          </w:p>
        </w:tc>
      </w:tr>
      <w:tr w:rsidR="00FA22A4" w:rsidRPr="00FA22A4" w:rsidTr="00FA22A4">
        <w:tc>
          <w:tcPr>
            <w:tcW w:w="4350" w:type="dxa"/>
            <w:gridSpan w:val="2"/>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Всего:</w:t>
            </w:r>
          </w:p>
        </w:tc>
        <w:tc>
          <w:tcPr>
            <w:tcW w:w="111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u w:val="single"/>
                <w:lang w:eastAsia="ru-RU"/>
              </w:rPr>
              <w:t>Базовый уровень:</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i/>
                <w:iCs/>
                <w:color w:val="333333"/>
                <w:sz w:val="21"/>
                <w:szCs w:val="21"/>
                <w:lang w:eastAsia="ru-RU"/>
              </w:rPr>
              <w:t>Чтение –</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i/>
                <w:iCs/>
                <w:color w:val="333333"/>
                <w:sz w:val="21"/>
                <w:szCs w:val="21"/>
                <w:lang w:eastAsia="ru-RU"/>
              </w:rPr>
              <w:t>Русский язык-</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i/>
                <w:iCs/>
                <w:color w:val="333333"/>
                <w:sz w:val="21"/>
                <w:szCs w:val="21"/>
                <w:lang w:eastAsia="ru-RU"/>
              </w:rPr>
              <w:t>Математика –</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b/>
                <w:bCs/>
                <w:i/>
                <w:iCs/>
                <w:color w:val="333333"/>
                <w:sz w:val="21"/>
                <w:szCs w:val="21"/>
                <w:lang w:eastAsia="ru-RU"/>
              </w:rPr>
              <w:t>Окружающ</w:t>
            </w:r>
            <w:proofErr w:type="spellEnd"/>
            <w:r w:rsidRPr="00FA22A4">
              <w:rPr>
                <w:rFonts w:ascii="Helvetica" w:eastAsia="Times New Roman" w:hAnsi="Helvetica" w:cs="Helvetica"/>
                <w:b/>
                <w:bCs/>
                <w:i/>
                <w:iCs/>
                <w:color w:val="333333"/>
                <w:sz w:val="21"/>
                <w:szCs w:val="21"/>
                <w:lang w:eastAsia="ru-RU"/>
              </w:rPr>
              <w:t>. мир</w:t>
            </w:r>
          </w:p>
        </w:tc>
        <w:tc>
          <w:tcPr>
            <w:tcW w:w="153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87,2 %</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85,6 %</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91,4 %</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w:t>
            </w:r>
            <w:r w:rsidRPr="00FA22A4">
              <w:rPr>
                <w:rFonts w:ascii="Helvetica" w:eastAsia="Times New Roman" w:hAnsi="Helvetica" w:cs="Helvetica"/>
                <w:b/>
                <w:bCs/>
                <w:color w:val="333333"/>
                <w:sz w:val="21"/>
                <w:szCs w:val="21"/>
                <w:lang w:eastAsia="ru-RU"/>
              </w:rPr>
              <w:t>100 %</w:t>
            </w:r>
          </w:p>
        </w:tc>
        <w:tc>
          <w:tcPr>
            <w:tcW w:w="960"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p>
        </w:tc>
        <w:tc>
          <w:tcPr>
            <w:tcW w:w="1935" w:type="dxa"/>
            <w:shd w:val="clear" w:color="auto" w:fill="FFFFFF"/>
            <w:tcMar>
              <w:top w:w="0" w:type="dxa"/>
              <w:left w:w="0" w:type="dxa"/>
              <w:bottom w:w="0" w:type="dxa"/>
              <w:right w:w="0" w:type="dxa"/>
            </w:tcMar>
            <w:hideMark/>
          </w:tcPr>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b/>
                <w:bCs/>
                <w:color w:val="333333"/>
                <w:sz w:val="21"/>
                <w:szCs w:val="21"/>
                <w:lang w:eastAsia="ru-RU"/>
              </w:rPr>
              <w:t>хор</w:t>
            </w:r>
          </w:p>
          <w:p w:rsidR="00FA22A4" w:rsidRPr="00FA22A4" w:rsidRDefault="00FA22A4" w:rsidP="00FA22A4">
            <w:pPr>
              <w:spacing w:after="150" w:line="240" w:lineRule="auto"/>
              <w:rPr>
                <w:rFonts w:ascii="Helvetica" w:eastAsia="Times New Roman" w:hAnsi="Helvetica" w:cs="Helvetica"/>
                <w:color w:val="333333"/>
                <w:sz w:val="21"/>
                <w:szCs w:val="21"/>
                <w:lang w:eastAsia="ru-RU"/>
              </w:rPr>
            </w:pPr>
            <w:proofErr w:type="spellStart"/>
            <w:r w:rsidRPr="00FA22A4">
              <w:rPr>
                <w:rFonts w:ascii="Helvetica" w:eastAsia="Times New Roman" w:hAnsi="Helvetica" w:cs="Helvetica"/>
                <w:b/>
                <w:bCs/>
                <w:color w:val="333333"/>
                <w:sz w:val="21"/>
                <w:szCs w:val="21"/>
                <w:lang w:eastAsia="ru-RU"/>
              </w:rPr>
              <w:t>отл</w:t>
            </w:r>
            <w:proofErr w:type="spellEnd"/>
          </w:p>
        </w:tc>
      </w:tr>
    </w:tbl>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Анализ комплексной итоговой проверочной работы показал, что результаты учащихся: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достигли базового уровня подготовки (получили от 11 до 22 баллов в основной части) – 21 человека  - 100 %</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Максимальное кол-во баллов в основной части получили- 6 человек (28,5 %)</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достигли повышенного уровня подготовки  (получили за основную часть – от 11 и более баллов, а за дополнительную часть – 5 и более баллов) – 16 человек – 76,1%</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РУССКИЙ ЯЗЫК</w:t>
      </w:r>
      <w:proofErr w:type="gramStart"/>
      <w:r w:rsidRPr="00FA22A4">
        <w:rPr>
          <w:rFonts w:ascii="Helvetica" w:eastAsia="Times New Roman" w:hAnsi="Helvetica" w:cs="Helvetica"/>
          <w:color w:val="333333"/>
          <w:sz w:val="21"/>
          <w:szCs w:val="21"/>
          <w:lang w:eastAsia="ru-RU"/>
        </w:rPr>
        <w:t xml:space="preserve"> .</w:t>
      </w:r>
      <w:proofErr w:type="gramEnd"/>
      <w:r w:rsidRPr="00FA22A4">
        <w:rPr>
          <w:rFonts w:ascii="Helvetica" w:eastAsia="Times New Roman" w:hAnsi="Helvetica" w:cs="Helvetica"/>
          <w:color w:val="333333"/>
          <w:sz w:val="21"/>
          <w:szCs w:val="21"/>
          <w:lang w:eastAsia="ru-RU"/>
        </w:rPr>
        <w:t xml:space="preserve"> ЛИТЕРАТУРНОЕ ЧТЕНИЕ.</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В ходе работы </w:t>
      </w:r>
      <w:proofErr w:type="gramStart"/>
      <w:r w:rsidRPr="00FA22A4">
        <w:rPr>
          <w:rFonts w:ascii="Helvetica" w:eastAsia="Times New Roman" w:hAnsi="Helvetica" w:cs="Helvetica"/>
          <w:color w:val="333333"/>
          <w:sz w:val="21"/>
          <w:szCs w:val="21"/>
          <w:lang w:eastAsia="ru-RU"/>
        </w:rPr>
        <w:t>проверена</w:t>
      </w:r>
      <w:proofErr w:type="gramEnd"/>
      <w:r w:rsidRPr="00FA22A4">
        <w:rPr>
          <w:rFonts w:ascii="Helvetica" w:eastAsia="Times New Roman" w:hAnsi="Helvetica" w:cs="Helvetica"/>
          <w:color w:val="333333"/>
          <w:sz w:val="21"/>
          <w:szCs w:val="21"/>
          <w:lang w:eastAsia="ru-RU"/>
        </w:rPr>
        <w:t xml:space="preserve"> </w:t>
      </w:r>
      <w:proofErr w:type="spellStart"/>
      <w:r w:rsidRPr="00FA22A4">
        <w:rPr>
          <w:rFonts w:ascii="Helvetica" w:eastAsia="Times New Roman" w:hAnsi="Helvetica" w:cs="Helvetica"/>
          <w:color w:val="333333"/>
          <w:sz w:val="21"/>
          <w:szCs w:val="21"/>
          <w:lang w:eastAsia="ru-RU"/>
        </w:rPr>
        <w:t>сформированность</w:t>
      </w:r>
      <w:proofErr w:type="spellEnd"/>
      <w:r w:rsidRPr="00FA22A4">
        <w:rPr>
          <w:rFonts w:ascii="Helvetica" w:eastAsia="Times New Roman" w:hAnsi="Helvetica" w:cs="Helvetica"/>
          <w:color w:val="333333"/>
          <w:sz w:val="21"/>
          <w:szCs w:val="21"/>
          <w:lang w:eastAsia="ru-RU"/>
        </w:rPr>
        <w:t xml:space="preserve"> умений базового уровня: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Умение правильно, без ошибок, пропусков, искажения букв</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списывать предложения – 71,4%</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находить в тексте части речи –  100 %</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умение выделять грамматическую основу в предложении – 95,2%</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 умение находить и выделять корень и приставку </w:t>
      </w:r>
      <w:proofErr w:type="spellStart"/>
      <w:r w:rsidRPr="00FA22A4">
        <w:rPr>
          <w:rFonts w:ascii="Helvetica" w:eastAsia="Times New Roman" w:hAnsi="Helvetica" w:cs="Helvetica"/>
          <w:color w:val="333333"/>
          <w:sz w:val="21"/>
          <w:szCs w:val="21"/>
          <w:lang w:eastAsia="ru-RU"/>
        </w:rPr>
        <w:t>вслове</w:t>
      </w:r>
      <w:proofErr w:type="spellEnd"/>
      <w:r w:rsidRPr="00FA22A4">
        <w:rPr>
          <w:rFonts w:ascii="Helvetica" w:eastAsia="Times New Roman" w:hAnsi="Helvetica" w:cs="Helvetica"/>
          <w:color w:val="333333"/>
          <w:sz w:val="21"/>
          <w:szCs w:val="21"/>
          <w:lang w:eastAsia="ru-RU"/>
        </w:rPr>
        <w:t xml:space="preserve"> – 80,9 %</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умение видеть и выделять орфограмму в слове – 82,5 %</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находить ответы на вопросы в тексте –  85,7%</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lastRenderedPageBreak/>
        <w:t>-  Умение ориентироваться в структуре текста, выделять и кратко передавать</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основную  мысль абзаца  - 95,2%</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-Первичное умение интерпретировать  информацию, устанавливать связи,</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proofErr w:type="gramStart"/>
      <w:r w:rsidRPr="00FA22A4">
        <w:rPr>
          <w:rFonts w:ascii="Helvetica" w:eastAsia="Times New Roman" w:hAnsi="Helvetica" w:cs="Helvetica"/>
          <w:color w:val="333333"/>
          <w:sz w:val="21"/>
          <w:szCs w:val="21"/>
          <w:lang w:eastAsia="ru-RU"/>
        </w:rPr>
        <w:t>невысказанные</w:t>
      </w:r>
      <w:proofErr w:type="gramEnd"/>
      <w:r w:rsidRPr="00FA22A4">
        <w:rPr>
          <w:rFonts w:ascii="Helvetica" w:eastAsia="Times New Roman" w:hAnsi="Helvetica" w:cs="Helvetica"/>
          <w:color w:val="333333"/>
          <w:sz w:val="21"/>
          <w:szCs w:val="21"/>
          <w:lang w:eastAsia="ru-RU"/>
        </w:rPr>
        <w:t xml:space="preserve"> в тексте напрямую – 80,9%</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В ходе работы </w:t>
      </w:r>
      <w:proofErr w:type="spellStart"/>
      <w:r w:rsidRPr="00FA22A4">
        <w:rPr>
          <w:rFonts w:ascii="Helvetica" w:eastAsia="Times New Roman" w:hAnsi="Helvetica" w:cs="Helvetica"/>
          <w:color w:val="333333"/>
          <w:sz w:val="21"/>
          <w:szCs w:val="21"/>
          <w:lang w:eastAsia="ru-RU"/>
        </w:rPr>
        <w:t>проверенасформированность</w:t>
      </w:r>
      <w:proofErr w:type="spellEnd"/>
      <w:r w:rsidRPr="00FA22A4">
        <w:rPr>
          <w:rFonts w:ascii="Helvetica" w:eastAsia="Times New Roman" w:hAnsi="Helvetica" w:cs="Helvetica"/>
          <w:color w:val="333333"/>
          <w:sz w:val="21"/>
          <w:szCs w:val="21"/>
          <w:lang w:eastAsia="ru-RU"/>
        </w:rPr>
        <w:t xml:space="preserve"> умений повышенного уровня: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объяснение значение слова, выбрав для толкования два слова разных частей речи –  56,5%</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МАТЕМАТИКА И ОКРУЖАЮЩИЙ МИР.</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В ходе работы </w:t>
      </w:r>
      <w:proofErr w:type="spellStart"/>
      <w:r w:rsidRPr="00FA22A4">
        <w:rPr>
          <w:rFonts w:ascii="Helvetica" w:eastAsia="Times New Roman" w:hAnsi="Helvetica" w:cs="Helvetica"/>
          <w:color w:val="333333"/>
          <w:sz w:val="21"/>
          <w:szCs w:val="21"/>
          <w:lang w:eastAsia="ru-RU"/>
        </w:rPr>
        <w:t>проверенасформированность</w:t>
      </w:r>
      <w:proofErr w:type="spellEnd"/>
      <w:r w:rsidRPr="00FA22A4">
        <w:rPr>
          <w:rFonts w:ascii="Helvetica" w:eastAsia="Times New Roman" w:hAnsi="Helvetica" w:cs="Helvetica"/>
          <w:color w:val="333333"/>
          <w:sz w:val="21"/>
          <w:szCs w:val="21"/>
          <w:lang w:eastAsia="ru-RU"/>
        </w:rPr>
        <w:t xml:space="preserve"> умений базового уровня: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Умение работать с картой полушарий: узнавать по контурной карте географические объекты – 100 %</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 </w:t>
      </w:r>
      <w:proofErr w:type="spellStart"/>
      <w:r w:rsidRPr="00FA22A4">
        <w:rPr>
          <w:rFonts w:ascii="Helvetica" w:eastAsia="Times New Roman" w:hAnsi="Helvetica" w:cs="Helvetica"/>
          <w:color w:val="333333"/>
          <w:sz w:val="21"/>
          <w:szCs w:val="21"/>
          <w:lang w:eastAsia="ru-RU"/>
        </w:rPr>
        <w:t>сформированность</w:t>
      </w:r>
      <w:proofErr w:type="spellEnd"/>
      <w:r w:rsidRPr="00FA22A4">
        <w:rPr>
          <w:rFonts w:ascii="Helvetica" w:eastAsia="Times New Roman" w:hAnsi="Helvetica" w:cs="Helvetica"/>
          <w:color w:val="333333"/>
          <w:sz w:val="21"/>
          <w:szCs w:val="21"/>
          <w:lang w:eastAsia="ru-RU"/>
        </w:rPr>
        <w:t xml:space="preserve"> вычислительных навыков –  76,1%</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-умение читать  число и соотносить его с указанной датой – 95,2%</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умение записывать разрядный состав числа – 90,4%</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Умение решать составную текстовую задачу  – 95,2%</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xml:space="preserve">В ходе работы </w:t>
      </w:r>
      <w:proofErr w:type="spellStart"/>
      <w:r w:rsidRPr="00FA22A4">
        <w:rPr>
          <w:rFonts w:ascii="Helvetica" w:eastAsia="Times New Roman" w:hAnsi="Helvetica" w:cs="Helvetica"/>
          <w:color w:val="333333"/>
          <w:sz w:val="21"/>
          <w:szCs w:val="21"/>
          <w:lang w:eastAsia="ru-RU"/>
        </w:rPr>
        <w:t>проверенасформированность</w:t>
      </w:r>
      <w:proofErr w:type="spellEnd"/>
      <w:r w:rsidRPr="00FA22A4">
        <w:rPr>
          <w:rFonts w:ascii="Helvetica" w:eastAsia="Times New Roman" w:hAnsi="Helvetica" w:cs="Helvetica"/>
          <w:color w:val="333333"/>
          <w:sz w:val="21"/>
          <w:szCs w:val="21"/>
          <w:lang w:eastAsia="ru-RU"/>
        </w:rPr>
        <w:t xml:space="preserve"> умений повышенного уровня:</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умение работать с картой полушарий –  90,4 %</w:t>
      </w:r>
    </w:p>
    <w:p w:rsidR="00FA22A4" w:rsidRPr="00FA22A4" w:rsidRDefault="00FA22A4" w:rsidP="00FA22A4">
      <w:pPr>
        <w:shd w:val="clear" w:color="auto" w:fill="FFFFFF"/>
        <w:spacing w:after="150" w:line="240" w:lineRule="auto"/>
        <w:rPr>
          <w:rFonts w:ascii="Helvetica" w:eastAsia="Times New Roman" w:hAnsi="Helvetica" w:cs="Helvetica"/>
          <w:color w:val="333333"/>
          <w:sz w:val="21"/>
          <w:szCs w:val="21"/>
          <w:lang w:eastAsia="ru-RU"/>
        </w:rPr>
      </w:pPr>
      <w:r w:rsidRPr="00FA22A4">
        <w:rPr>
          <w:rFonts w:ascii="Helvetica" w:eastAsia="Times New Roman" w:hAnsi="Helvetica" w:cs="Helvetica"/>
          <w:color w:val="333333"/>
          <w:sz w:val="21"/>
          <w:szCs w:val="21"/>
          <w:lang w:eastAsia="ru-RU"/>
        </w:rPr>
        <w:t>- умение составлять математическую задачу по заданным требованиям и решать её – 85,7%</w:t>
      </w:r>
    </w:p>
    <w:p w:rsidR="00D65E90" w:rsidRDefault="00D65E90"/>
    <w:sectPr w:rsidR="00D65E90" w:rsidSect="00D85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FA22A4"/>
    <w:rsid w:val="00D65E90"/>
    <w:rsid w:val="00D85ECE"/>
    <w:rsid w:val="00FA2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2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04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3131</Words>
  <Characters>17850</Characters>
  <Application>Microsoft Office Word</Application>
  <DocSecurity>0</DocSecurity>
  <Lines>148</Lines>
  <Paragraphs>41</Paragraphs>
  <ScaleCrop>false</ScaleCrop>
  <Company>SPecialiST RePack</Company>
  <LinksUpToDate>false</LinksUpToDate>
  <CharactersWithSpaces>20940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2023-10-28T15:48:00Z</dcterms:created>
  <dcterms:modified xsi:type="dcterms:W3CDTF">2023-10-28T15:55:00Z</dcterms:modified>
</cp:coreProperties>
</file>